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640" w:hanging="880" w:hanging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事业单位公开招聘违纪违规行为处理规定</w:t>
      </w:r>
    </w:p>
    <w:p>
      <w:pPr>
        <w:keepNext w:val="0"/>
        <w:keepLines w:val="0"/>
        <w:pageBreakBefore w:val="0"/>
        <w:widowControl w:val="0"/>
        <w:kinsoku/>
        <w:wordWrap/>
        <w:overflowPunct/>
        <w:topLinePunct w:val="0"/>
        <w:autoSpaceDE/>
        <w:autoSpaceDN/>
        <w:bidi w:val="0"/>
        <w:adjustRightInd/>
        <w:snapToGrid/>
        <w:spacing w:line="640" w:lineRule="exact"/>
        <w:ind w:left="640" w:hanging="640" w:hanging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640" w:hanging="640" w:hangingChars="200"/>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人力资源和社会保障部令  第35号</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left="640" w:hanging="640" w:hanging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2"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《事业单位公开招聘违纪违规行为处理规定》已经2017年9月25日人力资源社会</w:t>
      </w:r>
      <w:bookmarkStart w:id="0" w:name="_GoBack"/>
      <w:bookmarkEnd w:id="0"/>
      <w:r>
        <w:rPr>
          <w:rFonts w:hint="default" w:ascii="Times New Roman" w:hAnsi="Times New Roman" w:eastAsia="仿宋_GB2312" w:cs="Times New Roman"/>
          <w:sz w:val="32"/>
          <w:szCs w:val="32"/>
          <w:lang w:val="en-US" w:eastAsia="zh-CN"/>
        </w:rPr>
        <w:t>保障部第135次部务会审议通过，现予公布，自2018年1月1日起施行。</w:t>
      </w:r>
    </w:p>
    <w:p>
      <w:pPr>
        <w:keepNext w:val="0"/>
        <w:keepLines w:val="0"/>
        <w:pageBreakBefore w:val="0"/>
        <w:widowControl w:val="0"/>
        <w:kinsoku/>
        <w:wordWrap/>
        <w:overflowPunct/>
        <w:topLinePunct w:val="0"/>
        <w:autoSpaceDE/>
        <w:autoSpaceDN/>
        <w:bidi w:val="0"/>
        <w:adjustRightInd/>
        <w:snapToGrid/>
        <w:spacing w:line="640" w:lineRule="exact"/>
        <w:ind w:left="640" w:hanging="640" w:hanging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638" w:leftChars="304"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部长 尹蔚民</w:t>
      </w:r>
    </w:p>
    <w:p>
      <w:pPr>
        <w:keepNext w:val="0"/>
        <w:keepLines w:val="0"/>
        <w:pageBreakBefore w:val="0"/>
        <w:widowControl w:val="0"/>
        <w:kinsoku/>
        <w:wordWrap/>
        <w:overflowPunct/>
        <w:topLinePunct w:val="0"/>
        <w:autoSpaceDE/>
        <w:autoSpaceDN/>
        <w:bidi w:val="0"/>
        <w:adjustRightInd/>
        <w:snapToGrid/>
        <w:spacing w:line="640" w:lineRule="exact"/>
        <w:ind w:left="638" w:leftChars="304"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2017年10月9日</w:t>
      </w:r>
    </w:p>
    <w:p>
      <w:pPr>
        <w:keepNext w:val="0"/>
        <w:keepLines w:val="0"/>
        <w:pageBreakBefore w:val="0"/>
        <w:widowControl w:val="0"/>
        <w:kinsoku/>
        <w:wordWrap/>
        <w:overflowPunct/>
        <w:topLinePunct w:val="0"/>
        <w:autoSpaceDE/>
        <w:autoSpaceDN/>
        <w:bidi w:val="0"/>
        <w:adjustRightInd/>
        <w:snapToGrid/>
        <w:spacing w:line="640" w:lineRule="exact"/>
        <w:ind w:left="640" w:hanging="640" w:hanging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事业单位公开招聘违纪违规行为处理规定</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rPr>
        <w:t>第一章   </w:t>
      </w:r>
      <w:r>
        <w:rPr>
          <w:rFonts w:hint="eastAsia" w:ascii="黑体" w:hAnsi="黑体" w:eastAsia="黑体" w:cs="黑体"/>
          <w:sz w:val="32"/>
          <w:szCs w:val="32"/>
        </w:rPr>
        <w:t>总 则</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第二条  事业单位公开招聘中违纪违规行为的认定与处理，适用本规定。</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第三条  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第四条  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各级事业单位人事综合管理部门、事业单位主管部门、招聘单位按照事业单位公开招聘管理权限，依据本规定对公开招聘违纪违规行为进行认定与处理。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黑体" w:hAnsi="黑体" w:eastAsia="黑体" w:cs="黑体"/>
          <w:sz w:val="32"/>
          <w:szCs w:val="32"/>
          <w:lang w:val="en-US"/>
        </w:rPr>
      </w:pPr>
      <w:r>
        <w:rPr>
          <w:rFonts w:hint="default" w:ascii="黑体" w:hAnsi="黑体" w:eastAsia="黑体" w:cs="黑体"/>
          <w:sz w:val="32"/>
          <w:szCs w:val="32"/>
          <w:lang w:val="en-US"/>
        </w:rPr>
        <w:t>第二章   应聘人员违纪违规行为处理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（一）抄袭、协助他人抄袭的；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（三）持伪造证件参加考试的；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（一）串通作弊或者参与有组织作弊的；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（二）拒绝、妨碍工作人员履行管理职责的；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黑体" w:hAnsi="黑体" w:eastAsia="黑体" w:cs="黑体"/>
          <w:sz w:val="32"/>
          <w:szCs w:val="32"/>
          <w:lang w:val="en-US"/>
        </w:rPr>
      </w:pPr>
      <w:r>
        <w:rPr>
          <w:rFonts w:hint="default" w:ascii="黑体" w:hAnsi="黑体" w:eastAsia="黑体" w:cs="黑体"/>
          <w:sz w:val="32"/>
          <w:szCs w:val="32"/>
          <w:lang w:val="en-US" w:eastAsia="zh-CN"/>
        </w:rPr>
        <w:t>第三章  招聘单位和招聘工作人员违纪违规行为处理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（三）未按规定发布招聘公告的；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（五）未按招聘条件进行资格审查的；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（六）未按规定组织体检的；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（七）未按规定公示拟聘用人员名单的；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（八）其他应当责令改正的违纪违规行为。</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第十六条  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（二）擅自为应聘人员调换考场或者座位的；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（四）未执行回避制度的；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（五）其他一般违纪违规行为。</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第十七条  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（五）玩忽职守，造成不良影响的；</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（六）其他严重违纪违规行为。</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黑体" w:hAnsi="黑体" w:eastAsia="黑体" w:cs="黑体"/>
          <w:sz w:val="32"/>
          <w:szCs w:val="32"/>
          <w:lang w:val="en-US"/>
        </w:rPr>
      </w:pPr>
      <w:r>
        <w:rPr>
          <w:rFonts w:hint="default" w:ascii="黑体" w:hAnsi="黑体" w:eastAsia="黑体" w:cs="黑体"/>
          <w:sz w:val="32"/>
          <w:szCs w:val="32"/>
          <w:lang w:val="en-US" w:eastAsia="zh-CN"/>
        </w:rPr>
        <w:t>第四章  处理程序</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第二十条  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第二十一条  参与公开招聘的工作人员对因违纪违规行为受到处分不服的，可以依法申请复核或者提出申诉。</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黑体" w:hAnsi="黑体" w:eastAsia="黑体" w:cs="黑体"/>
          <w:sz w:val="32"/>
          <w:szCs w:val="32"/>
          <w:lang w:val="en-US"/>
        </w:rPr>
      </w:pPr>
      <w:r>
        <w:rPr>
          <w:rFonts w:hint="default" w:ascii="黑体" w:hAnsi="黑体" w:eastAsia="黑体" w:cs="黑体"/>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第二十二条  本规定自2018年1月1日起施行。</w:t>
      </w:r>
    </w:p>
    <w:p>
      <w:pPr>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23715"/>
    <w:rsid w:val="019D01E9"/>
    <w:rsid w:val="3D5A5FDF"/>
    <w:rsid w:val="58684A88"/>
    <w:rsid w:val="7282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2021-08-26T08:57:00Z</dcterms:created>
  <dc:creator>Administrator</dc:creator>
  <cp:lastModifiedBy>太阳红</cp:lastModifiedBy>
  <dcterms:modified xsi:type="dcterms:W3CDTF">2023-05-25T11:07:37Z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