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Calibri" w:eastAsia="宋体" w:cs="Times New Roman"/>
          <w:b/>
          <w:bCs/>
          <w:color w:val="FF0000"/>
          <w:sz w:val="32"/>
          <w:szCs w:val="32"/>
        </w:rPr>
      </w:pPr>
    </w:p>
    <w:p>
      <w:pPr>
        <w:jc w:val="center"/>
        <w:rPr>
          <w:rFonts w:ascii="宋体" w:hAnsi="Calibri" w:eastAsia="宋体" w:cs="Times New Roman"/>
          <w:b/>
          <w:bCs/>
          <w:color w:val="FF0000"/>
          <w:sz w:val="124"/>
          <w:szCs w:val="124"/>
        </w:rPr>
      </w:pPr>
      <w:r>
        <w:rPr>
          <w:rFonts w:hint="eastAsia" w:ascii="宋体" w:hAnsi="Calibri" w:eastAsia="宋体" w:cs="Times New Roman"/>
          <w:b/>
          <w:bCs/>
          <w:color w:val="FF0000"/>
          <w:sz w:val="106"/>
          <w:szCs w:val="106"/>
        </w:rPr>
        <w:t>连江县教育局文件</w:t>
      </w:r>
    </w:p>
    <w:p>
      <w:pPr>
        <w:ind w:firstLine="320" w:firstLineChars="100"/>
        <w:jc w:val="center"/>
        <w:rPr>
          <w:rFonts w:ascii="仿宋_GB2312" w:hAnsi="宋体" w:eastAsia="仿宋_GB2312" w:cs="Times New Roman"/>
          <w:sz w:val="32"/>
          <w:szCs w:val="24"/>
        </w:rPr>
      </w:pPr>
    </w:p>
    <w:p>
      <w:pPr>
        <w:ind w:firstLine="320" w:firstLineChars="100"/>
        <w:jc w:val="center"/>
        <w:rPr>
          <w:rFonts w:ascii="宋体" w:hAnsi="宋体" w:eastAsia="仿宋_GB2312" w:cs="Times New Roman"/>
          <w:sz w:val="32"/>
          <w:szCs w:val="24"/>
        </w:rPr>
      </w:pPr>
      <w:r>
        <w:rPr>
          <w:rFonts w:hint="eastAsia" w:ascii="仿宋_GB2312" w:hAnsi="宋体" w:eastAsia="仿宋_GB2312" w:cs="Times New Roman"/>
          <w:sz w:val="32"/>
          <w:szCs w:val="24"/>
        </w:rPr>
        <w:t>连教人〔20</w:t>
      </w:r>
      <w:r>
        <w:rPr>
          <w:rFonts w:hint="eastAsia" w:ascii="仿宋_GB2312" w:hAnsi="宋体" w:eastAsia="仿宋_GB2312" w:cs="Times New Roman"/>
          <w:sz w:val="32"/>
          <w:szCs w:val="24"/>
          <w:lang w:val="en-US" w:eastAsia="zh-CN"/>
        </w:rPr>
        <w:t>23</w:t>
      </w:r>
      <w:r>
        <w:rPr>
          <w:rFonts w:hint="eastAsia" w:ascii="仿宋_GB2312" w:hAnsi="宋体" w:eastAsia="仿宋_GB2312" w:cs="Times New Roman"/>
          <w:sz w:val="32"/>
          <w:szCs w:val="24"/>
        </w:rPr>
        <w:t>〕</w:t>
      </w:r>
      <w:r>
        <w:rPr>
          <w:rFonts w:hint="eastAsia" w:ascii="仿宋_GB2312" w:hAnsi="宋体" w:eastAsia="仿宋_GB2312" w:cs="Times New Roman"/>
          <w:sz w:val="32"/>
          <w:szCs w:val="24"/>
          <w:lang w:val="en-US" w:eastAsia="zh-CN"/>
        </w:rPr>
        <w:t>38</w:t>
      </w:r>
      <w:r>
        <w:rPr>
          <w:rFonts w:hint="eastAsia" w:ascii="仿宋_GB2312" w:hAnsi="宋体" w:eastAsia="仿宋_GB2312" w:cs="Times New Roman"/>
          <w:sz w:val="32"/>
          <w:szCs w:val="24"/>
        </w:rPr>
        <w:t>号</w:t>
      </w:r>
    </w:p>
    <w:p>
      <w:pPr>
        <w:ind w:firstLine="300" w:firstLineChars="100"/>
        <w:jc w:val="center"/>
        <w:rPr>
          <w:rFonts w:ascii="仿宋_GB2312" w:hAnsi="Calibri" w:eastAsia="黑体" w:cs="Times New Roman"/>
          <w:color w:val="0000FF"/>
          <w:sz w:val="30"/>
          <w:szCs w:val="24"/>
        </w:rPr>
      </w:pPr>
      <w:r>
        <w:rPr>
          <w:rFonts w:ascii="仿宋_GB2312" w:hAnsi="Calibri" w:eastAsia="仿宋_GB2312" w:cs="Times New Roman"/>
          <w:color w:val="CCE8CF" w:themeColor="background1"/>
          <w:sz w:val="30"/>
          <w:szCs w:val="24"/>
          <w14:textFill>
            <w14:solidFill>
              <w14:schemeClr w14:val="bg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193040</wp:posOffset>
                </wp:positionV>
                <wp:extent cx="5543550" cy="0"/>
                <wp:effectExtent l="0" t="19050" r="0" b="1905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543550"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0pt;margin-top:15.2pt;height:0pt;width:436.5pt;z-index:251659264;mso-width-relative:page;mso-height-relative:page;" filled="f" stroked="t" coordsize="21600,21600" o:gfxdata="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XF&#10;tdfXAAAABgEAAA8AAAAAAAAAAQAgAAAAIgAAAGRycy9kb3ducmV2LnhtbFBLAQIUABQAAAAIAIdO&#10;4kBI3m1m6wEAALkDAAAOAAAAAAAAAAEAIAAAACYBAABkcnMvZTJvRG9jLnhtbFBLBQYAAAAABgAG&#10;AFkBAACDBQAAAAA=&#10;">
                <v:fill on="f" focussize="0,0"/>
                <v:stroke weight="3pt" color="#FF0000" joinstyle="round"/>
                <v:imagedata o:title=""/>
                <o:lock v:ext="edit" aspectratio="f"/>
              </v:line>
            </w:pict>
          </mc:Fallback>
        </mc:AlternateContent>
      </w:r>
    </w:p>
    <w:p>
      <w:pPr>
        <w:jc w:val="center"/>
        <w:rPr>
          <w:rFonts w:asciiTheme="majorEastAsia" w:hAnsiTheme="majorEastAsia" w:eastAsiaTheme="majorEastAsia"/>
          <w:b/>
          <w:sz w:val="32"/>
          <w:szCs w:val="32"/>
        </w:rPr>
      </w:pPr>
    </w:p>
    <w:p>
      <w:pPr>
        <w:jc w:val="center"/>
        <w:rPr>
          <w:rFonts w:ascii="方正小标宋简体" w:hAnsi="宋体" w:eastAsia="方正小标宋简体" w:cs="Times New Roman"/>
          <w:color w:val="000000" w:themeColor="text1"/>
          <w:sz w:val="44"/>
          <w:szCs w:val="44"/>
          <w14:textFill>
            <w14:solidFill>
              <w14:schemeClr w14:val="tx1"/>
            </w14:solidFill>
          </w14:textFill>
        </w:rPr>
      </w:pPr>
      <w:r>
        <w:rPr>
          <w:rFonts w:ascii="方正小标宋简体" w:hAnsi="宋体" w:eastAsia="方正小标宋简体" w:cs="Times New Roman"/>
          <w:color w:val="000000" w:themeColor="text1"/>
          <w:sz w:val="44"/>
          <w:szCs w:val="44"/>
          <w14:textFill>
            <w14:solidFill>
              <w14:schemeClr w14:val="tx1"/>
            </w14:solidFill>
          </w14:textFill>
        </w:rPr>
        <w:t>20</w:t>
      </w:r>
      <w:r>
        <w:rPr>
          <w:rFonts w:hint="eastAsia" w:ascii="方正小标宋简体" w:hAnsi="宋体" w:eastAsia="方正小标宋简体" w:cs="Times New Roman"/>
          <w:color w:val="000000" w:themeColor="text1"/>
          <w:sz w:val="44"/>
          <w:szCs w:val="44"/>
          <w14:textFill>
            <w14:solidFill>
              <w14:schemeClr w14:val="tx1"/>
            </w14:solidFill>
          </w14:textFill>
        </w:rPr>
        <w:t>2</w:t>
      </w:r>
      <w:r>
        <w:rPr>
          <w:rFonts w:hint="eastAsia" w:ascii="方正小标宋简体" w:hAnsi="宋体" w:eastAsia="方正小标宋简体" w:cs="Times New Roman"/>
          <w:color w:val="000000" w:themeColor="text1"/>
          <w:sz w:val="44"/>
          <w:szCs w:val="44"/>
          <w:lang w:val="en-US" w:eastAsia="zh-CN"/>
          <w14:textFill>
            <w14:solidFill>
              <w14:schemeClr w14:val="tx1"/>
            </w14:solidFill>
          </w14:textFill>
        </w:rPr>
        <w:t>3</w:t>
      </w:r>
      <w:r>
        <w:rPr>
          <w:rFonts w:ascii="方正小标宋简体" w:hAnsi="宋体" w:eastAsia="方正小标宋简体" w:cs="Times New Roman"/>
          <w:color w:val="000000" w:themeColor="text1"/>
          <w:sz w:val="44"/>
          <w:szCs w:val="44"/>
          <w14:textFill>
            <w14:solidFill>
              <w14:schemeClr w14:val="tx1"/>
            </w14:solidFill>
          </w14:textFill>
        </w:rPr>
        <w:t>年</w:t>
      </w:r>
      <w:r>
        <w:rPr>
          <w:rFonts w:hint="eastAsia" w:ascii="方正小标宋简体" w:hAnsi="宋体" w:eastAsia="方正小标宋简体" w:cs="Times New Roman"/>
          <w:color w:val="000000" w:themeColor="text1"/>
          <w:sz w:val="44"/>
          <w:szCs w:val="44"/>
          <w14:textFill>
            <w14:solidFill>
              <w14:schemeClr w14:val="tx1"/>
            </w14:solidFill>
          </w14:textFill>
        </w:rPr>
        <w:t>连江县公开招聘教师公告</w:t>
      </w:r>
    </w:p>
    <w:p>
      <w:pPr>
        <w:spacing w:line="500" w:lineRule="exact"/>
        <w:ind w:firstLine="630"/>
        <w:rPr>
          <w:rFonts w:ascii="华文仿宋" w:hAnsi="华文仿宋" w:eastAsia="华文仿宋"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0"/>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根据《福建省教育厅 福建省人力资源和社会保障厅关于做好20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年全省中小学幼儿园教师公开招聘工作的通知》（闽教师〔20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27</w:t>
      </w:r>
      <w:r>
        <w:rPr>
          <w:rFonts w:hint="eastAsia" w:ascii="仿宋_GB2312" w:hAnsi="华文仿宋" w:eastAsia="仿宋_GB2312" w:cs="宋体"/>
          <w:color w:val="000000" w:themeColor="text1"/>
          <w:kern w:val="0"/>
          <w:sz w:val="32"/>
          <w:szCs w:val="32"/>
          <w14:textFill>
            <w14:solidFill>
              <w14:schemeClr w14:val="tx1"/>
            </w14:solidFill>
          </w14:textFill>
        </w:rPr>
        <w:t>号）及事业单位工作人员招考相关规定，现将20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年连江县公开招聘教师工作有关事项公告如下：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一、招聘岗位</w:t>
      </w:r>
    </w:p>
    <w:p>
      <w:pPr>
        <w:keepNext w:val="0"/>
        <w:keepLines w:val="0"/>
        <w:pageBreakBefore w:val="0"/>
        <w:widowControl w:val="0"/>
        <w:shd w:val="clear" w:color="auto" w:fill="FFFFFF"/>
        <w:kinsoku/>
        <w:wordWrap/>
        <w:overflowPunct/>
        <w:topLinePunct w:val="0"/>
        <w:autoSpaceDE/>
        <w:autoSpaceDN/>
        <w:bidi w:val="0"/>
        <w:adjustRightInd/>
        <w:snapToGrid/>
        <w:spacing w:line="240" w:lineRule="auto"/>
        <w:ind w:left="0" w:leftChars="0" w:right="0" w:rightChars="0" w:firstLine="576" w:firstLineChars="180"/>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年连江县计划招聘</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教师</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150名，其中</w:t>
      </w:r>
      <w:r>
        <w:rPr>
          <w:rFonts w:hint="eastAsia" w:ascii="仿宋_GB2312" w:hAnsi="华文仿宋" w:eastAsia="仿宋_GB2312" w:cs="宋体"/>
          <w:color w:val="000000" w:themeColor="text1"/>
          <w:kern w:val="0"/>
          <w:sz w:val="32"/>
          <w:szCs w:val="32"/>
          <w14:textFill>
            <w14:solidFill>
              <w14:schemeClr w14:val="tx1"/>
            </w14:solidFill>
          </w14:textFill>
        </w:rPr>
        <w:t>职专</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13名</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高中</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38名、初中48名、</w:t>
      </w:r>
      <w:r>
        <w:rPr>
          <w:rFonts w:hint="eastAsia" w:ascii="仿宋_GB2312" w:hAnsi="华文仿宋" w:eastAsia="仿宋_GB2312" w:cs="宋体"/>
          <w:color w:val="000000" w:themeColor="text1"/>
          <w:kern w:val="0"/>
          <w:sz w:val="32"/>
          <w:szCs w:val="32"/>
          <w14:textFill>
            <w14:solidFill>
              <w14:schemeClr w14:val="tx1"/>
            </w14:solidFill>
          </w14:textFill>
        </w:rPr>
        <w:t>小学</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41名</w:t>
      </w:r>
      <w:r>
        <w:rPr>
          <w:rFonts w:hint="eastAsia" w:ascii="仿宋_GB2312" w:hAnsi="华文仿宋" w:eastAsia="仿宋_GB2312" w:cs="宋体"/>
          <w:color w:val="000000" w:themeColor="text1"/>
          <w:kern w:val="0"/>
          <w:sz w:val="32"/>
          <w:szCs w:val="32"/>
          <w14:textFill>
            <w14:solidFill>
              <w14:schemeClr w14:val="tx1"/>
            </w14:solidFill>
          </w14:textFill>
        </w:rPr>
        <w:t>、幼儿园</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8名</w:t>
      </w:r>
      <w:r>
        <w:rPr>
          <w:rFonts w:hint="eastAsia" w:ascii="仿宋_GB2312" w:hAnsi="华文仿宋" w:eastAsia="仿宋_GB2312" w:cs="宋体"/>
          <w:color w:val="000000" w:themeColor="text1"/>
          <w:kern w:val="0"/>
          <w:sz w:val="32"/>
          <w:szCs w:val="32"/>
          <w14:textFill>
            <w14:solidFill>
              <w14:schemeClr w14:val="tx1"/>
            </w14:solidFill>
          </w14:textFill>
        </w:rPr>
        <w:t>、特教</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2名</w:t>
      </w:r>
      <w:r>
        <w:rPr>
          <w:rFonts w:hint="eastAsia" w:ascii="仿宋_GB2312" w:hAnsi="华文仿宋" w:eastAsia="仿宋_GB2312" w:cs="宋体"/>
          <w:color w:val="000000" w:themeColor="text1"/>
          <w:kern w:val="0"/>
          <w:sz w:val="32"/>
          <w:szCs w:val="32"/>
          <w14:textFill>
            <w14:solidFill>
              <w14:schemeClr w14:val="tx1"/>
            </w14:solidFill>
          </w14:textFill>
        </w:rPr>
        <w:t>。本次招聘的是</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编外合同</w:t>
      </w:r>
      <w:r>
        <w:rPr>
          <w:rFonts w:hint="eastAsia" w:ascii="仿宋_GB2312" w:hAnsi="华文仿宋" w:eastAsia="仿宋_GB2312" w:cs="宋体"/>
          <w:color w:val="000000" w:themeColor="text1"/>
          <w:kern w:val="0"/>
          <w:sz w:val="32"/>
          <w:szCs w:val="32"/>
          <w14:textFill>
            <w14:solidFill>
              <w14:schemeClr w14:val="tx1"/>
            </w14:solidFill>
          </w14:textFill>
        </w:rPr>
        <w:t>教师，具体岗位</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及报考条件</w:t>
      </w:r>
      <w:r>
        <w:rPr>
          <w:rFonts w:hint="eastAsia" w:ascii="仿宋_GB2312" w:hAnsi="华文仿宋" w:eastAsia="仿宋_GB2312" w:cs="宋体"/>
          <w:color w:val="000000" w:themeColor="text1"/>
          <w:kern w:val="0"/>
          <w:sz w:val="32"/>
          <w:szCs w:val="32"/>
          <w14:textFill>
            <w14:solidFill>
              <w14:schemeClr w14:val="tx1"/>
            </w14:solidFill>
          </w14:textFill>
        </w:rPr>
        <w:t>要求详见</w:t>
      </w:r>
      <w:r>
        <w:rPr>
          <w:rFonts w:hint="eastAsia" w:ascii="仿宋_GB2312" w:hAnsi="华文仿宋" w:eastAsia="仿宋_GB2312" w:cs="宋体"/>
          <w:color w:val="000000" w:themeColor="text1"/>
          <w:kern w:val="0"/>
          <w:sz w:val="32"/>
          <w:szCs w:val="32"/>
          <w:lang w:eastAsia="zh-CN"/>
          <w14:textFill>
            <w14:solidFill>
              <w14:schemeClr w14:val="tx1"/>
            </w14:solidFill>
          </w14:textFill>
        </w:rPr>
        <w:t>附件</w:t>
      </w:r>
      <w:r>
        <w:rPr>
          <w:rFonts w:hint="eastAsia" w:ascii="仿宋_GB2312" w:hAnsi="华文仿宋" w:eastAsia="仿宋_GB2312" w:cs="宋体"/>
          <w:color w:val="000000" w:themeColor="text1"/>
          <w:kern w:val="0"/>
          <w:sz w:val="32"/>
          <w:szCs w:val="32"/>
          <w14:textFill>
            <w14:solidFill>
              <w14:schemeClr w14:val="tx1"/>
            </w14:solidFill>
          </w14:textFill>
        </w:rPr>
        <w:t>《20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年连江县公开招聘教师岗位信息表》。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黑体" w:hAnsi="黑体" w:eastAsia="黑体" w:cs="宋体"/>
          <w:color w:val="000000" w:themeColor="text1"/>
          <w:kern w:val="0"/>
          <w:sz w:val="32"/>
          <w:szCs w:val="32"/>
          <w:lang w:eastAsia="zh-CN"/>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二、招聘</w:t>
      </w:r>
      <w:r>
        <w:rPr>
          <w:rFonts w:hint="eastAsia" w:ascii="黑体" w:hAnsi="黑体" w:eastAsia="黑体" w:cs="宋体"/>
          <w:color w:val="000000" w:themeColor="text1"/>
          <w:kern w:val="0"/>
          <w:sz w:val="32"/>
          <w:szCs w:val="32"/>
          <w:lang w:eastAsia="zh-CN"/>
          <w14:textFill>
            <w14:solidFill>
              <w14:schemeClr w14:val="tx1"/>
            </w14:solidFill>
          </w14:textFill>
        </w:rPr>
        <w:t>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rPr>
          <w:rFonts w:hint="eastAsia" w:ascii="楷体" w:hAnsi="楷体" w:eastAsia="楷体" w:cs="楷体"/>
          <w:b/>
          <w:bCs/>
          <w:color w:val="000000" w:themeColor="text1"/>
          <w:sz w:val="32"/>
          <w:szCs w:val="32"/>
          <w:lang w:eastAsia="zh-CN"/>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（一）基本条件：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eastAsia="仿宋_GB2312" w:cs="仿宋_GB2312"/>
          <w:color w:val="000000" w:themeColor="text1"/>
          <w:sz w:val="32"/>
          <w:szCs w:val="32"/>
          <w:lang w:eastAsia="zh-CN"/>
          <w14:textFill>
            <w14:solidFill>
              <w14:schemeClr w14:val="tx1"/>
            </w14:solidFill>
          </w14:textFill>
        </w:rPr>
        <w:t>具有中华人民共和国国籍;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eastAsia="仿宋_GB2312" w:cs="仿宋_GB2312"/>
          <w:color w:val="000000" w:themeColor="text1"/>
          <w:sz w:val="32"/>
          <w:szCs w:val="32"/>
          <w:lang w:eastAsia="zh-CN"/>
          <w14:textFill>
            <w14:solidFill>
              <w14:schemeClr w14:val="tx1"/>
            </w14:solidFill>
          </w14:textFill>
        </w:rPr>
        <w:t>遵守中华人民共和国宪法和法律;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eastAsia="仿宋_GB2312" w:cs="仿宋_GB2312"/>
          <w:color w:val="000000" w:themeColor="text1"/>
          <w:sz w:val="32"/>
          <w:szCs w:val="32"/>
          <w:lang w:eastAsia="zh-CN"/>
          <w14:textFill>
            <w14:solidFill>
              <w14:schemeClr w14:val="tx1"/>
            </w14:solidFill>
          </w14:textFill>
        </w:rPr>
        <w:t>具有良好的政治素质和道德品行;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eastAsia="仿宋_GB2312" w:cs="仿宋_GB2312"/>
          <w:color w:val="000000" w:themeColor="text1"/>
          <w:sz w:val="32"/>
          <w:szCs w:val="32"/>
          <w:lang w:eastAsia="zh-CN"/>
          <w14:textFill>
            <w14:solidFill>
              <w14:schemeClr w14:val="tx1"/>
            </w14:solidFill>
          </w14:textFill>
        </w:rPr>
        <w:t>具有正常履行职责的身体条件和心理素质;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cs="仿宋_GB2312"/>
          <w:color w:val="000000" w:themeColor="text1"/>
          <w:sz w:val="32"/>
          <w:szCs w:val="32"/>
          <w:lang w:val="en-US"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5.年满18周岁；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6.符合</w:t>
      </w:r>
      <w:r>
        <w:rPr>
          <w:rFonts w:hint="eastAsia" w:ascii="仿宋_GB2312" w:eastAsia="仿宋_GB2312" w:cs="仿宋_GB2312"/>
          <w:color w:val="000000" w:themeColor="text1"/>
          <w:sz w:val="32"/>
          <w:szCs w:val="32"/>
          <w:lang w:eastAsia="zh-CN"/>
          <w14:textFill>
            <w14:solidFill>
              <w14:schemeClr w14:val="tx1"/>
            </w14:solidFill>
          </w14:textFill>
        </w:rPr>
        <w:t>岗位要求的资格条件和工作能力；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eastAsia="仿宋_GB2312" w:cs="仿宋_GB2312"/>
          <w:color w:val="000000" w:themeColor="text1"/>
          <w:sz w:val="32"/>
          <w:szCs w:val="32"/>
          <w:lang w:eastAsia="zh-CN"/>
          <w14:textFill>
            <w14:solidFill>
              <w14:schemeClr w14:val="tx1"/>
            </w14:solidFill>
          </w14:textFill>
        </w:rPr>
        <w:t>本次招聘对象不含连江县在编</w:t>
      </w:r>
      <w:r>
        <w:rPr>
          <w:rFonts w:hint="eastAsia" w:ascii="仿宋_GB2312" w:eastAsia="仿宋_GB2312" w:cs="仿宋_GB2312"/>
          <w:color w:val="000000" w:themeColor="text1"/>
          <w:sz w:val="32"/>
          <w:szCs w:val="32"/>
          <w14:textFill>
            <w14:solidFill>
              <w14:schemeClr w14:val="tx1"/>
            </w14:solidFill>
          </w14:textFill>
        </w:rPr>
        <w:t>在岗教师。</w:t>
      </w:r>
      <w:r>
        <w:rPr>
          <w:rFonts w:hint="eastAsia" w:ascii="仿宋_GB2312" w:eastAsia="仿宋_GB2312" w:cs="仿宋_GB2312"/>
          <w:color w:val="000000" w:themeColor="text1"/>
          <w:sz w:val="32"/>
          <w:szCs w:val="32"/>
          <w:lang w:eastAsia="zh-CN"/>
          <w14:textFill>
            <w14:solidFill>
              <w14:schemeClr w14:val="tx1"/>
            </w14:solidFill>
          </w14:textFill>
        </w:rPr>
        <w:t>其他在职人员报考，须提供所在单位或主管部门加盖公章的同意报考函，或解除聘用合同的证明。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rPr>
          <w:rFonts w:hint="eastAsia" w:ascii="楷体" w:hAnsi="楷体" w:eastAsia="楷体" w:cs="楷体"/>
          <w:b/>
          <w:bCs/>
          <w:color w:val="000000" w:themeColor="text1"/>
          <w:sz w:val="32"/>
          <w:szCs w:val="32"/>
          <w:lang w:eastAsia="zh-CN"/>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（二）不得报考或取消考试、聘用资格的：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eastAsia="仿宋_GB2312" w:cs="仿宋_GB2312"/>
          <w:color w:val="000000" w:themeColor="text1"/>
          <w:sz w:val="32"/>
          <w:szCs w:val="32"/>
          <w:lang w:eastAsia="zh-CN"/>
          <w14:textFill>
            <w14:solidFill>
              <w14:schemeClr w14:val="tx1"/>
            </w14:solidFill>
          </w14:textFill>
        </w:rPr>
        <w:t>因犯罪受过刑事处罚的；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eastAsia="仿宋_GB2312" w:cs="仿宋_GB2312"/>
          <w:color w:val="000000" w:themeColor="text1"/>
          <w:sz w:val="32"/>
          <w:szCs w:val="32"/>
          <w:lang w:eastAsia="zh-CN"/>
          <w14:textFill>
            <w14:solidFill>
              <w14:schemeClr w14:val="tx1"/>
            </w14:solidFill>
          </w14:textFill>
        </w:rPr>
        <w:t>曾被开除公职的；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eastAsia="仿宋_GB2312" w:cs="仿宋_GB2312"/>
          <w:color w:val="000000" w:themeColor="text1"/>
          <w:sz w:val="32"/>
          <w:szCs w:val="32"/>
          <w:lang w:eastAsia="zh-CN"/>
          <w14:textFill>
            <w14:solidFill>
              <w14:schemeClr w14:val="tx1"/>
            </w14:solidFill>
          </w14:textFill>
        </w:rPr>
        <w:t>被列为失信联合惩戒对象，且尚未解除惩戒的；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在各级公务员或事业单位招考中被认定有舞弊等严重违反</w:t>
      </w:r>
      <w:r>
        <w:rPr>
          <w:rFonts w:hint="eastAsia" w:ascii="仿宋_GB2312" w:hAnsi="仿宋_GB2312" w:eastAsia="仿宋_GB2312" w:cs="仿宋_GB2312"/>
          <w:color w:val="000000" w:themeColor="text1"/>
          <w:sz w:val="32"/>
          <w:szCs w:val="32"/>
          <w:lang w:eastAsia="zh-CN"/>
          <w14:textFill>
            <w14:solidFill>
              <w14:schemeClr w14:val="tx1"/>
            </w14:solidFill>
          </w14:textFill>
        </w:rPr>
        <w:t>招考（聘）</w:t>
      </w:r>
      <w:r>
        <w:rPr>
          <w:rFonts w:hint="eastAsia" w:ascii="仿宋_GB2312" w:hAnsi="仿宋_GB2312" w:eastAsia="仿宋_GB2312" w:cs="仿宋_GB2312"/>
          <w:color w:val="000000" w:themeColor="text1"/>
          <w:sz w:val="32"/>
          <w:szCs w:val="32"/>
          <w14:textFill>
            <w14:solidFill>
              <w14:schemeClr w14:val="tx1"/>
            </w14:solidFill>
          </w14:textFill>
        </w:rPr>
        <w:t>纪律行为</w:t>
      </w:r>
      <w:r>
        <w:rPr>
          <w:rFonts w:hint="eastAsia" w:ascii="仿宋_GB2312" w:hAnsi="仿宋_GB2312" w:eastAsia="仿宋_GB2312" w:cs="仿宋_GB2312"/>
          <w:color w:val="000000" w:themeColor="text1"/>
          <w:sz w:val="32"/>
          <w:szCs w:val="32"/>
          <w:lang w:eastAsia="zh-CN"/>
          <w14:textFill>
            <w14:solidFill>
              <w14:schemeClr w14:val="tx1"/>
            </w14:solidFill>
          </w14:textFill>
        </w:rPr>
        <w:t>，尚在禁止报考期限内的；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现役军人、试用期内的公务员</w:t>
      </w:r>
      <w:r>
        <w:rPr>
          <w:rFonts w:hint="eastAsia" w:ascii="仿宋_GB2312" w:hAnsi="仿宋_GB2312" w:eastAsia="仿宋_GB2312" w:cs="仿宋_GB2312"/>
          <w:color w:val="000000" w:themeColor="text1"/>
          <w:sz w:val="32"/>
          <w:szCs w:val="32"/>
          <w:lang w:eastAsia="zh-CN"/>
          <w14:textFill>
            <w14:solidFill>
              <w14:schemeClr w14:val="tx1"/>
            </w14:solidFill>
          </w14:textFill>
        </w:rPr>
        <w:t>（含参照公务员法管理的事业单位人员）；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lang w:eastAsia="zh-CN"/>
          <w14:textFill>
            <w14:solidFill>
              <w14:schemeClr w14:val="tx1"/>
            </w14:solidFill>
          </w14:textFill>
        </w:rPr>
        <w:t>普通高等院校全日制在读的非应届毕业生；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法律</w:t>
      </w:r>
      <w:r>
        <w:rPr>
          <w:rFonts w:hint="eastAsia" w:ascii="仿宋_GB2312" w:hAnsi="仿宋_GB2312" w:eastAsia="仿宋_GB2312" w:cs="仿宋_GB2312"/>
          <w:color w:val="000000" w:themeColor="text1"/>
          <w:sz w:val="32"/>
          <w:szCs w:val="32"/>
          <w:lang w:eastAsia="zh-CN"/>
          <w14:textFill>
            <w14:solidFill>
              <w14:schemeClr w14:val="tx1"/>
            </w14:solidFill>
          </w14:textFill>
        </w:rPr>
        <w:t>法规、政策</w:t>
      </w:r>
      <w:r>
        <w:rPr>
          <w:rFonts w:hint="eastAsia" w:ascii="仿宋_GB2312" w:hAnsi="仿宋_GB2312" w:eastAsia="仿宋_GB2312" w:cs="仿宋_GB2312"/>
          <w:color w:val="000000" w:themeColor="text1"/>
          <w:sz w:val="32"/>
          <w:szCs w:val="32"/>
          <w14:textFill>
            <w14:solidFill>
              <w14:schemeClr w14:val="tx1"/>
            </w14:solidFill>
          </w14:textFill>
        </w:rPr>
        <w:t>规定不得</w:t>
      </w:r>
      <w:r>
        <w:rPr>
          <w:rFonts w:hint="eastAsia" w:ascii="仿宋_GB2312" w:hAnsi="仿宋_GB2312" w:eastAsia="仿宋_GB2312" w:cs="仿宋_GB2312"/>
          <w:color w:val="000000" w:themeColor="text1"/>
          <w:sz w:val="32"/>
          <w:szCs w:val="32"/>
          <w:lang w:eastAsia="zh-CN"/>
          <w14:textFill>
            <w14:solidFill>
              <w14:schemeClr w14:val="tx1"/>
            </w14:solidFill>
          </w14:textFill>
        </w:rPr>
        <w:t>聘用为事业单位工作人员</w:t>
      </w:r>
      <w:r>
        <w:rPr>
          <w:rFonts w:hint="eastAsia" w:ascii="仿宋_GB2312" w:hAnsi="仿宋_GB2312" w:eastAsia="仿宋_GB2312" w:cs="仿宋_GB2312"/>
          <w:color w:val="000000" w:themeColor="text1"/>
          <w:sz w:val="32"/>
          <w:szCs w:val="32"/>
          <w14:textFill>
            <w14:solidFill>
              <w14:schemeClr w14:val="tx1"/>
            </w14:solidFill>
          </w14:textFill>
        </w:rPr>
        <w:t>的其他</w:t>
      </w:r>
      <w:r>
        <w:rPr>
          <w:rFonts w:hint="eastAsia" w:ascii="仿宋_GB2312" w:hAnsi="仿宋_GB2312" w:eastAsia="仿宋_GB2312" w:cs="仿宋_GB2312"/>
          <w:color w:val="000000" w:themeColor="text1"/>
          <w:sz w:val="32"/>
          <w:szCs w:val="32"/>
          <w:lang w:eastAsia="zh-CN"/>
          <w14:textFill>
            <w14:solidFill>
              <w14:schemeClr w14:val="tx1"/>
            </w14:solidFill>
          </w14:textFill>
        </w:rPr>
        <w:t>情形</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三、</w:t>
      </w:r>
      <w:r>
        <w:rPr>
          <w:rFonts w:hint="eastAsia" w:ascii="黑体" w:hAnsi="黑体" w:eastAsia="黑体" w:cs="宋体"/>
          <w:color w:val="000000" w:themeColor="text1"/>
          <w:kern w:val="0"/>
          <w:sz w:val="32"/>
          <w:szCs w:val="32"/>
          <w:lang w:eastAsia="zh-CN"/>
          <w14:textFill>
            <w14:solidFill>
              <w14:schemeClr w14:val="tx1"/>
            </w14:solidFill>
          </w14:textFill>
        </w:rPr>
        <w:t>信息发布</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招聘公告及后续面试资格审核、面试工作、成绩公布、体检、选岗等相关事宜，在连江县人民政府门户网站</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专题专栏</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教育专题</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政务公开</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通知公告</w:t>
      </w:r>
      <w:r>
        <w:rPr>
          <w:rFonts w:hint="eastAsia" w:ascii="仿宋_GB2312" w:eastAsia="仿宋_GB2312" w:cs="仿宋_GB2312"/>
          <w:color w:val="000000" w:themeColor="text1"/>
          <w:sz w:val="32"/>
          <w:szCs w:val="32"/>
          <w:u w:val="none"/>
          <w:lang w:val="en-US" w:eastAsia="zh-CN"/>
          <w14:textFill>
            <w14:solidFill>
              <w14:schemeClr w14:val="tx1"/>
            </w14:solidFill>
          </w14:textFill>
        </w:rPr>
        <w:t>（网址：http://www.fzlj.gov.cn/xjwz/ztzl/jyzt/zwgk/tzgg/）发布，请考生及时关注，错过网络通知的时间，视为自动放弃。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黑体" w:hAnsi="黑体" w:eastAsia="黑体" w:cs="宋体"/>
          <w:color w:val="000000" w:themeColor="text1"/>
          <w:kern w:val="0"/>
          <w:sz w:val="32"/>
          <w:szCs w:val="32"/>
          <w:lang w:eastAsia="zh-CN"/>
          <w14:textFill>
            <w14:solidFill>
              <w14:schemeClr w14:val="tx1"/>
            </w14:solidFill>
          </w14:textFill>
        </w:rPr>
      </w:pPr>
      <w:r>
        <w:rPr>
          <w:rFonts w:hint="eastAsia" w:ascii="黑体" w:hAnsi="黑体" w:eastAsia="黑体" w:cs="宋体"/>
          <w:color w:val="000000" w:themeColor="text1"/>
          <w:kern w:val="0"/>
          <w:sz w:val="32"/>
          <w:szCs w:val="32"/>
          <w:lang w:eastAsia="zh-CN"/>
          <w14:textFill>
            <w14:solidFill>
              <w14:schemeClr w14:val="tx1"/>
            </w14:solidFill>
          </w14:textFill>
        </w:rPr>
        <w:t>四、报名与资格审核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rPr>
          <w:rFonts w:hint="eastAsia" w:ascii="楷体" w:hAnsi="楷体" w:eastAsia="楷体" w:cs="楷体"/>
          <w:color w:val="000000" w:themeColor="text1"/>
          <w:kern w:val="0"/>
          <w:sz w:val="32"/>
          <w:szCs w:val="32"/>
          <w:lang w:eastAsia="zh-CN"/>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（一）组织报名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eastAsia="仿宋_GB2312" w:cs="仿宋_GB2312"/>
          <w:color w:val="000000" w:themeColor="text1"/>
          <w:sz w:val="32"/>
          <w:szCs w:val="32"/>
          <w14:textFill>
            <w14:solidFill>
              <w14:schemeClr w14:val="tx1"/>
            </w14:solidFill>
          </w14:textFill>
        </w:rPr>
        <w:t>报名时间：</w:t>
      </w:r>
      <w:r>
        <w:rPr>
          <w:rFonts w:hint="eastAsia" w:ascii="仿宋_GB2312" w:eastAsia="仿宋_GB2312" w:cs="仿宋_GB2312"/>
          <w:color w:val="000000" w:themeColor="text1"/>
          <w:sz w:val="32"/>
          <w:szCs w:val="32"/>
          <w:lang w:val="en-US" w:eastAsia="zh-CN"/>
          <w14:textFill>
            <w14:solidFill>
              <w14:schemeClr w14:val="tx1"/>
            </w14:solidFill>
          </w14:textFill>
        </w:rPr>
        <w:t>2023年3月25日8:00至3月31日17:30</w:t>
      </w:r>
      <w:r>
        <w:rPr>
          <w:rFonts w:hint="eastAsia" w:asci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2.报名办法：采取网上报名的方式进行，免收报名费。具体要求如下：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（1）在公告规定时间内，应聘人员须登录福建省教育考试院官网参加网上注册报名</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网址：</w:t>
      </w:r>
      <w:r>
        <w:rPr>
          <w:rFonts w:hint="eastAsia" w:ascii="仿宋_GB2312" w:hAnsi="华文仿宋" w:eastAsia="仿宋_GB2312" w:cs="宋体"/>
          <w:color w:val="000000" w:themeColor="text1"/>
          <w:kern w:val="0"/>
          <w:sz w:val="32"/>
          <w:szCs w:val="32"/>
          <w:u w:val="none"/>
          <w14:textFill>
            <w14:solidFill>
              <w14:schemeClr w14:val="tx1"/>
            </w14:solidFill>
          </w14:textFill>
        </w:rPr>
        <w:t>www.eeafj.cn</w:t>
      </w:r>
      <w:r>
        <w:rPr>
          <w:rFonts w:hint="eastAsia" w:ascii="仿宋_GB2312" w:hAnsi="华文仿宋" w:eastAsia="仿宋_GB2312" w:cs="宋体"/>
          <w:color w:val="000000" w:themeColor="text1"/>
          <w:kern w:val="0"/>
          <w:sz w:val="32"/>
          <w:szCs w:val="32"/>
          <w:u w:val="none"/>
          <w:lang w:eastAsia="zh-CN"/>
          <w14:textFill>
            <w14:solidFill>
              <w14:schemeClr w14:val="tx1"/>
            </w14:solidFill>
          </w14:textFill>
        </w:rPr>
        <w:t>，</w:t>
      </w:r>
      <w:r>
        <w:rPr>
          <w:rFonts w:hint="eastAsia" w:ascii="仿宋_GB2312" w:hAnsi="华文仿宋" w:eastAsia="仿宋_GB2312" w:cs="宋体"/>
          <w:color w:val="000000" w:themeColor="text1"/>
          <w:kern w:val="0"/>
          <w:sz w:val="32"/>
          <w:szCs w:val="32"/>
          <w:u w:val="none"/>
          <w14:textFill>
            <w14:solidFill>
              <w14:schemeClr w14:val="tx1"/>
            </w14:solidFill>
          </w14:textFill>
        </w:rPr>
        <w:t>数字服务大厅</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hAnsi="华文仿宋" w:eastAsia="仿宋_GB2312" w:cs="宋体"/>
          <w:color w:val="000000" w:themeColor="text1"/>
          <w:kern w:val="0"/>
          <w:sz w:val="32"/>
          <w:szCs w:val="32"/>
          <w:u w:val="none"/>
          <w14:textFill>
            <w14:solidFill>
              <w14:schemeClr w14:val="tx1"/>
            </w14:solidFill>
          </w14:textFill>
        </w:rPr>
        <w:t>教师</w:t>
      </w:r>
      <w:r>
        <w:rPr>
          <w:rFonts w:hint="eastAsia" w:ascii="仿宋_GB2312" w:hAnsi="华文仿宋" w:eastAsia="仿宋_GB2312" w:cs="宋体"/>
          <w:color w:val="000000" w:themeColor="text1"/>
          <w:kern w:val="0"/>
          <w:sz w:val="32"/>
          <w:szCs w:val="32"/>
          <w:u w:val="none"/>
          <w:lang w:eastAsia="zh-CN"/>
          <w14:textFill>
            <w14:solidFill>
              <w14:schemeClr w14:val="tx1"/>
            </w14:solidFill>
          </w14:textFill>
        </w:rPr>
        <w:t>招聘考试</w:t>
      </w:r>
      <w:r>
        <w:rPr>
          <w:rFonts w:hint="eastAsia" w:ascii="仿宋_GB2312" w:hAnsi="华文仿宋" w:eastAsia="仿宋_GB2312" w:cs="宋体"/>
          <w:color w:val="000000" w:themeColor="text1"/>
          <w:kern w:val="0"/>
          <w:sz w:val="32"/>
          <w:szCs w:val="32"/>
          <w:u w:val="none"/>
          <w14:textFill>
            <w14:solidFill>
              <w14:schemeClr w14:val="tx1"/>
            </w14:solidFill>
          </w14:textFill>
        </w:rPr>
        <w:t>）</w:t>
      </w:r>
      <w:r>
        <w:rPr>
          <w:rFonts w:hint="eastAsia" w:ascii="仿宋_GB2312" w:hAnsi="华文仿宋" w:eastAsia="仿宋_GB2312" w:cs="宋体"/>
          <w:color w:val="000000" w:themeColor="text1"/>
          <w:kern w:val="0"/>
          <w:sz w:val="32"/>
          <w:szCs w:val="32"/>
          <w:u w:val="none"/>
          <w:lang w:eastAsia="zh-CN"/>
          <w14:textFill>
            <w14:solidFill>
              <w14:schemeClr w14:val="tx1"/>
            </w14:solidFill>
          </w14:textFill>
        </w:rPr>
        <w:t>，报考中小学（含</w:t>
      </w:r>
      <w:r>
        <w:rPr>
          <w:rFonts w:hint="eastAsia" w:ascii="仿宋_GB2312" w:hAnsi="华文仿宋" w:eastAsia="仿宋_GB2312" w:cs="宋体"/>
          <w:color w:val="000000" w:themeColor="text1"/>
          <w:kern w:val="0"/>
          <w:sz w:val="32"/>
          <w:szCs w:val="32"/>
          <w:u w:val="none"/>
          <w:lang w:val="en-US" w:eastAsia="zh-CN"/>
          <w14:textFill>
            <w14:solidFill>
              <w14:schemeClr w14:val="tx1"/>
            </w14:solidFill>
          </w14:textFill>
        </w:rPr>
        <w:t>特教</w:t>
      </w:r>
      <w:r>
        <w:rPr>
          <w:rFonts w:hint="eastAsia" w:ascii="仿宋_GB2312" w:hAnsi="华文仿宋" w:eastAsia="仿宋_GB2312" w:cs="宋体"/>
          <w:color w:val="000000" w:themeColor="text1"/>
          <w:kern w:val="0"/>
          <w:sz w:val="32"/>
          <w:szCs w:val="32"/>
          <w:u w:val="none"/>
          <w:lang w:eastAsia="zh-CN"/>
          <w14:textFill>
            <w14:solidFill>
              <w14:schemeClr w14:val="tx1"/>
            </w14:solidFill>
          </w14:textFill>
        </w:rPr>
        <w:t>）幼儿园教师岗位的应聘人员在报名系统中选择“新任教师”模块进行报名，</w:t>
      </w:r>
      <w:r>
        <w:rPr>
          <w:rFonts w:hint="eastAsia" w:ascii="仿宋_GB2312" w:hAnsi="华文仿宋" w:eastAsia="仿宋_GB2312" w:cs="宋体"/>
          <w:b/>
          <w:bCs/>
          <w:color w:val="000000" w:themeColor="text1"/>
          <w:kern w:val="0"/>
          <w:sz w:val="32"/>
          <w:szCs w:val="32"/>
          <w14:textFill>
            <w14:solidFill>
              <w14:schemeClr w14:val="tx1"/>
            </w14:solidFill>
          </w14:textFill>
        </w:rPr>
        <w:t>报考</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连江职业中专学校</w:t>
      </w:r>
      <w:r>
        <w:rPr>
          <w:rFonts w:hint="eastAsia" w:ascii="仿宋_GB2312" w:hAnsi="华文仿宋" w:eastAsia="仿宋_GB2312" w:cs="宋体"/>
          <w:b/>
          <w:bCs/>
          <w:color w:val="000000" w:themeColor="text1"/>
          <w:kern w:val="0"/>
          <w:sz w:val="32"/>
          <w:szCs w:val="32"/>
          <w14:textFill>
            <w14:solidFill>
              <w14:schemeClr w14:val="tx1"/>
            </w14:solidFill>
          </w14:textFill>
        </w:rPr>
        <w:t>教师岗位的</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应聘人员</w:t>
      </w:r>
      <w:r>
        <w:rPr>
          <w:rFonts w:hint="eastAsia" w:ascii="仿宋_GB2312" w:hAnsi="华文仿宋" w:eastAsia="仿宋_GB2312" w:cs="宋体"/>
          <w:b/>
          <w:bCs/>
          <w:color w:val="000000" w:themeColor="text1"/>
          <w:kern w:val="0"/>
          <w:sz w:val="32"/>
          <w:szCs w:val="32"/>
          <w14:textFill>
            <w14:solidFill>
              <w14:schemeClr w14:val="tx1"/>
            </w14:solidFill>
          </w14:textFill>
        </w:rPr>
        <w:t>在</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w:t>
      </w:r>
      <w:r>
        <w:rPr>
          <w:rFonts w:hint="eastAsia" w:ascii="仿宋_GB2312" w:hAnsi="华文仿宋" w:eastAsia="仿宋_GB2312" w:cs="宋体"/>
          <w:b/>
          <w:bCs/>
          <w:color w:val="000000" w:themeColor="text1"/>
          <w:kern w:val="0"/>
          <w:sz w:val="32"/>
          <w:szCs w:val="32"/>
          <w14:textFill>
            <w14:solidFill>
              <w14:schemeClr w14:val="tx1"/>
            </w14:solidFill>
          </w14:textFill>
        </w:rPr>
        <w:t>委托模块</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w:t>
      </w:r>
      <w:r>
        <w:rPr>
          <w:rFonts w:hint="eastAsia" w:ascii="仿宋_GB2312" w:hAnsi="华文仿宋" w:eastAsia="仿宋_GB2312" w:cs="宋体"/>
          <w:b/>
          <w:bCs/>
          <w:color w:val="000000" w:themeColor="text1"/>
          <w:kern w:val="0"/>
          <w:sz w:val="32"/>
          <w:szCs w:val="32"/>
          <w14:textFill>
            <w14:solidFill>
              <w14:schemeClr w14:val="tx1"/>
            </w14:solidFill>
          </w14:textFill>
        </w:rPr>
        <w:t>报名，并在</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确认报考前提交岗位备注（如：报考岗位：中职</w:t>
      </w:r>
      <w:r>
        <w:rPr>
          <w:rFonts w:hint="eastAsia" w:ascii="仿宋_GB2312" w:hAnsi="华文仿宋" w:eastAsia="仿宋_GB2312" w:cs="宋体"/>
          <w:b/>
          <w:bCs/>
          <w:color w:val="000000" w:themeColor="text1"/>
          <w:kern w:val="0"/>
          <w:sz w:val="32"/>
          <w:szCs w:val="32"/>
          <w:lang w:val="en-US" w:eastAsia="zh-CN"/>
          <w14:textFill>
            <w14:solidFill>
              <w14:schemeClr w14:val="tx1"/>
            </w14:solidFill>
          </w14:textFill>
        </w:rPr>
        <w:t>**教师</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），请应聘人员尽早报名，以免后期网络拥堵或审核不合格却错过改报时间。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w:t>
      </w:r>
      <w:r>
        <w:rPr>
          <w:rFonts w:hint="eastAsia" w:ascii="仿宋_GB2312" w:hAnsi="华文仿宋" w:eastAsia="仿宋_GB2312" w:cs="宋体"/>
          <w:color w:val="000000" w:themeColor="text1"/>
          <w:kern w:val="0"/>
          <w:sz w:val="32"/>
          <w:szCs w:val="32"/>
          <w14:textFill>
            <w14:solidFill>
              <w14:schemeClr w14:val="tx1"/>
            </w14:solidFill>
          </w14:textFill>
        </w:rPr>
        <w:t>应聘人员</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要通过</w:t>
      </w:r>
      <w:r>
        <w:rPr>
          <w:rFonts w:hint="eastAsia" w:ascii="仿宋_GB2312" w:hAnsi="华文仿宋" w:eastAsia="仿宋_GB2312" w:cs="宋体"/>
          <w:color w:val="000000" w:themeColor="text1"/>
          <w:kern w:val="0"/>
          <w:sz w:val="32"/>
          <w:szCs w:val="32"/>
          <w:u w:val="none"/>
          <w:lang w:eastAsia="zh-CN"/>
          <w14:textFill>
            <w14:solidFill>
              <w14:schemeClr w14:val="tx1"/>
            </w14:solidFill>
          </w14:textFill>
        </w:rPr>
        <w:t>报名信息系统</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网上报名流程，</w:t>
      </w:r>
      <w:r>
        <w:rPr>
          <w:rFonts w:hint="eastAsia" w:ascii="仿宋_GB2312" w:hAnsi="华文仿宋" w:eastAsia="仿宋_GB2312" w:cs="宋体"/>
          <w:color w:val="000000" w:themeColor="text1"/>
          <w:kern w:val="0"/>
          <w:sz w:val="32"/>
          <w:szCs w:val="32"/>
          <w14:textFill>
            <w14:solidFill>
              <w14:schemeClr w14:val="tx1"/>
            </w14:solidFill>
          </w14:textFill>
        </w:rPr>
        <w:t>认真阅读</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《考生网上报名操作手册》，按要求进行网上报名</w:t>
      </w:r>
      <w:r>
        <w:rPr>
          <w:rFonts w:hint="eastAsia" w:ascii="仿宋_GB2312" w:hAnsi="华文仿宋" w:eastAsia="仿宋_GB2312" w:cs="宋体"/>
          <w:color w:val="000000" w:themeColor="text1"/>
          <w:kern w:val="0"/>
          <w:sz w:val="32"/>
          <w:szCs w:val="32"/>
          <w14:textFill>
            <w14:solidFill>
              <w14:schemeClr w14:val="tx1"/>
            </w14:solidFill>
          </w14:textFill>
        </w:rPr>
        <w:t>。应聘人员如因提供信息不准确或有虚假行为而造成无法参加考试，或审核未通过，</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自行</w:t>
      </w:r>
      <w:r>
        <w:rPr>
          <w:rFonts w:hint="eastAsia" w:ascii="仿宋_GB2312" w:hAnsi="华文仿宋" w:eastAsia="仿宋_GB2312" w:cs="宋体"/>
          <w:color w:val="000000" w:themeColor="text1"/>
          <w:kern w:val="0"/>
          <w:sz w:val="32"/>
          <w:szCs w:val="32"/>
          <w14:textFill>
            <w14:solidFill>
              <w14:schemeClr w14:val="tx1"/>
            </w14:solidFill>
          </w14:textFill>
        </w:rPr>
        <w:t>承担后果责任。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（3）</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每位应聘人员限报考</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1个岗位。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楷体" w:hAnsi="楷体" w:eastAsia="楷体" w:cs="楷体"/>
          <w:b/>
          <w:bCs/>
          <w:color w:val="000000" w:themeColor="text1"/>
          <w:kern w:val="0"/>
          <w:sz w:val="32"/>
          <w:szCs w:val="32"/>
          <w:lang w:val="en-US" w:eastAsia="zh-CN"/>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（二）资格审核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采取先网络初审，再现场资格审核方式进行。在网络报名期间（正常上班时间）对应聘人员网上提交的报考资格条件进行初审，如对资格初审结果有异议，应根据资格初审意见改报岗位或通过报名平台进行申诉，并及时跟踪后续情况。面试前现场资格审核具体时间及事项另行通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lang w:val="en-US" w:eastAsia="zh-CN"/>
          <w14:textFill>
            <w14:solidFill>
              <w14:schemeClr w14:val="tx1"/>
            </w14:solidFill>
          </w14:textFill>
        </w:rPr>
        <w:t>五、</w:t>
      </w:r>
      <w:r>
        <w:rPr>
          <w:rFonts w:hint="eastAsia" w:ascii="黑体" w:hAnsi="黑体" w:eastAsia="黑体" w:cs="宋体"/>
          <w:color w:val="000000" w:themeColor="text1"/>
          <w:kern w:val="0"/>
          <w:sz w:val="32"/>
          <w:szCs w:val="32"/>
          <w14:textFill>
            <w14:solidFill>
              <w14:schemeClr w14:val="tx1"/>
            </w14:solidFill>
          </w14:textFill>
        </w:rPr>
        <w:t>考试办法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采取笔试和面试相结合的办法择优聘用。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hint="eastAsia"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（一）</w:t>
      </w:r>
      <w:r>
        <w:rPr>
          <w:rFonts w:hint="eastAsia" w:ascii="楷体" w:hAnsi="楷体" w:eastAsia="楷体" w:cs="楷体"/>
          <w:b/>
          <w:bCs/>
          <w:color w:val="000000" w:themeColor="text1"/>
          <w:kern w:val="0"/>
          <w:sz w:val="32"/>
          <w:szCs w:val="32"/>
          <w14:textFill>
            <w14:solidFill>
              <w14:schemeClr w14:val="tx1"/>
            </w14:solidFill>
          </w14:textFill>
        </w:rPr>
        <w:t>笔试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华文仿宋" w:eastAsia="仿宋_GB2312" w:cs="宋体"/>
          <w:color w:val="000000" w:themeColor="text1"/>
          <w:kern w:val="0"/>
          <w:sz w:val="32"/>
          <w:szCs w:val="32"/>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委托福建省教育考试院提供教师招聘笔试服务。</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笔试科目包括“教育综合知识”和“专业知识”，其中职专教师招聘岗位报考者仅参加“中小学教育综合知识”</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笔试</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w:t>
      </w:r>
      <w:r>
        <w:rPr>
          <w:rFonts w:hint="eastAsia" w:ascii="仿宋_GB2312" w:hAnsi="华文仿宋" w:eastAsia="仿宋_GB2312" w:cs="宋体"/>
          <w:color w:val="000000" w:themeColor="text1"/>
          <w:kern w:val="0"/>
          <w:sz w:val="32"/>
          <w:szCs w:val="32"/>
          <w14:textFill>
            <w14:solidFill>
              <w14:schemeClr w14:val="tx1"/>
            </w14:solidFill>
          </w14:textFill>
        </w:rPr>
        <w:t>笔试时间</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、地点</w:t>
      </w:r>
      <w:r>
        <w:rPr>
          <w:rFonts w:hint="eastAsia" w:ascii="仿宋_GB2312" w:hAnsi="华文仿宋" w:eastAsia="仿宋_GB2312" w:cs="宋体"/>
          <w:color w:val="000000" w:themeColor="text1"/>
          <w:kern w:val="0"/>
          <w:sz w:val="32"/>
          <w:szCs w:val="32"/>
          <w14:textFill>
            <w14:solidFill>
              <w14:schemeClr w14:val="tx1"/>
            </w14:solidFill>
          </w14:textFill>
        </w:rPr>
        <w:t>以</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网上</w:t>
      </w:r>
      <w:r>
        <w:rPr>
          <w:rFonts w:hint="eastAsia" w:ascii="仿宋_GB2312" w:hAnsi="华文仿宋" w:eastAsia="仿宋_GB2312" w:cs="宋体"/>
          <w:color w:val="000000" w:themeColor="text1"/>
          <w:kern w:val="0"/>
          <w:sz w:val="32"/>
          <w:szCs w:val="32"/>
          <w14:textFill>
            <w14:solidFill>
              <w14:schemeClr w14:val="tx1"/>
            </w14:solidFill>
          </w14:textFill>
        </w:rPr>
        <w:t>报名</w:t>
      </w:r>
      <w:r>
        <w:rPr>
          <w:rFonts w:hint="eastAsia" w:ascii="仿宋_GB2312" w:hAnsi="华文仿宋" w:eastAsia="仿宋_GB2312" w:cs="宋体"/>
          <w:color w:val="000000" w:themeColor="text1"/>
          <w:kern w:val="0"/>
          <w:sz w:val="32"/>
          <w:szCs w:val="32"/>
          <w:lang w:eastAsia="zh-CN"/>
          <w14:textFill>
            <w14:solidFill>
              <w14:schemeClr w14:val="tx1"/>
            </w14:solidFill>
          </w14:textFill>
        </w:rPr>
        <w:t>信息</w:t>
      </w:r>
      <w:r>
        <w:rPr>
          <w:rFonts w:hint="eastAsia" w:ascii="仿宋_GB2312" w:hAnsi="华文仿宋" w:eastAsia="仿宋_GB2312" w:cs="宋体"/>
          <w:color w:val="000000" w:themeColor="text1"/>
          <w:kern w:val="0"/>
          <w:sz w:val="32"/>
          <w:szCs w:val="32"/>
          <w14:textFill>
            <w14:solidFill>
              <w14:schemeClr w14:val="tx1"/>
            </w14:solidFill>
          </w14:textFill>
        </w:rPr>
        <w:t>系统打印的准考证为准。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华文仿宋" w:eastAsia="仿宋_GB2312" w:cs="宋体"/>
          <w:color w:val="000000" w:themeColor="text1"/>
          <w:kern w:val="0"/>
          <w:sz w:val="32"/>
          <w:szCs w:val="32"/>
          <w:lang w:eastAsia="zh-CN"/>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3.</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笔试成绩由笔试原始成绩（折算成百分制，保留小数点后两位）和政策加分相加而成</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符合招考政策加分条件的考生，按福建省有关规定予以笔试成绩加分，加分证明材料须于</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5月10日前（正常上班时间）送至连江县教育局人事科（天丰大厦八楼），逾期不予受理</w:t>
      </w:r>
      <w:r>
        <w:rPr>
          <w:rFonts w:hint="eastAsia" w:ascii="仿宋_GB2312" w:hAnsi="华文仿宋"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4.</w:t>
      </w:r>
      <w:r>
        <w:rPr>
          <w:rFonts w:hint="eastAsia" w:ascii="仿宋_GB2312" w:hAnsi="华文仿宋" w:eastAsia="仿宋_GB2312" w:cs="宋体"/>
          <w:color w:val="000000" w:themeColor="text1"/>
          <w:kern w:val="0"/>
          <w:sz w:val="32"/>
          <w:szCs w:val="32"/>
          <w14:textFill>
            <w14:solidFill>
              <w14:schemeClr w14:val="tx1"/>
            </w14:solidFill>
          </w14:textFill>
        </w:rPr>
        <w:t>根据</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应聘人员笔试成绩从高分到低分按招聘计划数</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1:3比例确定进入</w:t>
      </w:r>
      <w:r>
        <w:rPr>
          <w:rFonts w:hint="eastAsia" w:ascii="仿宋_GB2312" w:hAnsi="华文仿宋" w:eastAsia="仿宋_GB2312" w:cs="宋体"/>
          <w:color w:val="000000" w:themeColor="text1"/>
          <w:kern w:val="0"/>
          <w:sz w:val="32"/>
          <w:szCs w:val="32"/>
          <w:lang w:eastAsia="zh-CN"/>
          <w14:textFill>
            <w14:solidFill>
              <w14:schemeClr w14:val="tx1"/>
            </w14:solidFill>
          </w14:textFill>
        </w:rPr>
        <w:t>面试</w:t>
      </w:r>
      <w:r>
        <w:rPr>
          <w:rFonts w:hint="eastAsia" w:ascii="仿宋_GB2312" w:hAnsi="华文仿宋" w:eastAsia="仿宋_GB2312" w:cs="宋体"/>
          <w:color w:val="000000" w:themeColor="text1"/>
          <w:kern w:val="0"/>
          <w:sz w:val="32"/>
          <w:szCs w:val="32"/>
          <w14:textFill>
            <w14:solidFill>
              <w14:schemeClr w14:val="tx1"/>
            </w14:solidFill>
          </w14:textFill>
        </w:rPr>
        <w:t>人员（末位同分的一并入围）；达不到规定比例的，按实有人数确定面试人</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员</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因面试资格审核不合格或进入面试人员弃权而产生的空额，面试人员可按笔试成绩从高分到低分一次性依次递补。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jc w:val="left"/>
        <w:textAlignment w:val="auto"/>
        <w:rPr>
          <w:rFonts w:hint="eastAsia" w:ascii="楷体" w:hAnsi="楷体" w:eastAsia="楷体" w:cs="楷体"/>
          <w:b/>
          <w:bCs/>
          <w:color w:val="000000" w:themeColor="text1"/>
          <w:kern w:val="0"/>
          <w:sz w:val="32"/>
          <w:szCs w:val="32"/>
          <w:lang w:eastAsia="zh-CN"/>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（二）</w:t>
      </w:r>
      <w:r>
        <w:rPr>
          <w:rFonts w:hint="eastAsia" w:ascii="楷体" w:hAnsi="楷体" w:eastAsia="楷体" w:cs="楷体"/>
          <w:b/>
          <w:bCs/>
          <w:color w:val="000000" w:themeColor="text1"/>
          <w:kern w:val="0"/>
          <w:sz w:val="32"/>
          <w:szCs w:val="32"/>
          <w:lang w:eastAsia="zh-CN"/>
          <w14:textFill>
            <w14:solidFill>
              <w14:schemeClr w14:val="tx1"/>
            </w14:solidFill>
          </w14:textFill>
        </w:rPr>
        <w:t>面试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1.面试内容及教材。</w:t>
      </w:r>
      <w:r>
        <w:rPr>
          <w:rFonts w:hint="eastAsia" w:ascii="仿宋_GB2312" w:hAnsi="华文仿宋" w:eastAsia="仿宋_GB2312" w:cs="宋体"/>
          <w:color w:val="000000" w:themeColor="text1"/>
          <w:kern w:val="0"/>
          <w:sz w:val="32"/>
          <w:szCs w:val="32"/>
          <w14:textFill>
            <w14:solidFill>
              <w14:schemeClr w14:val="tx1"/>
            </w14:solidFill>
          </w14:textFill>
        </w:rPr>
        <w:t>面试内容包括编写教案、片</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段</w:t>
      </w:r>
      <w:r>
        <w:rPr>
          <w:rFonts w:hint="eastAsia" w:ascii="仿宋_GB2312" w:hAnsi="华文仿宋" w:eastAsia="仿宋_GB2312" w:cs="宋体"/>
          <w:color w:val="000000" w:themeColor="text1"/>
          <w:kern w:val="0"/>
          <w:sz w:val="32"/>
          <w:szCs w:val="32"/>
          <w14:textFill>
            <w14:solidFill>
              <w14:schemeClr w14:val="tx1"/>
            </w14:solidFill>
          </w14:textFill>
        </w:rPr>
        <w:t>教学</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、回答专家提问</w:t>
      </w:r>
      <w:r>
        <w:rPr>
          <w:rFonts w:hint="eastAsia" w:ascii="仿宋_GB2312" w:hAnsi="华文仿宋" w:eastAsia="仿宋_GB2312" w:cs="宋体"/>
          <w:color w:val="000000" w:themeColor="text1"/>
          <w:kern w:val="0"/>
          <w:sz w:val="32"/>
          <w:szCs w:val="32"/>
          <w14:textFill>
            <w14:solidFill>
              <w14:schemeClr w14:val="tx1"/>
            </w14:solidFill>
          </w14:textFill>
        </w:rPr>
        <w:t>等，部分岗位有技能操作测试（具体见岗位信息表）。面试教材为相应</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学段</w:t>
      </w:r>
      <w:r>
        <w:rPr>
          <w:rFonts w:hint="eastAsia" w:ascii="仿宋_GB2312" w:hAnsi="华文仿宋" w:eastAsia="仿宋_GB2312" w:cs="宋体"/>
          <w:color w:val="000000" w:themeColor="text1"/>
          <w:kern w:val="0"/>
          <w:sz w:val="32"/>
          <w:szCs w:val="32"/>
          <w14:textFill>
            <w14:solidFill>
              <w14:schemeClr w14:val="tx1"/>
            </w14:solidFill>
          </w14:textFill>
        </w:rPr>
        <w:t>学科现行教材。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2.面试成绩。</w:t>
      </w:r>
      <w:r>
        <w:rPr>
          <w:rFonts w:hint="eastAsia" w:ascii="仿宋_GB2312" w:hAnsi="华文仿宋" w:eastAsia="仿宋_GB2312" w:cs="宋体"/>
          <w:color w:val="000000" w:themeColor="text1"/>
          <w:kern w:val="0"/>
          <w:sz w:val="32"/>
          <w:szCs w:val="32"/>
          <w:lang w:eastAsia="zh-CN"/>
          <w14:textFill>
            <w14:solidFill>
              <w14:schemeClr w14:val="tx1"/>
            </w14:solidFill>
          </w14:textFill>
        </w:rPr>
        <w:t>面试成绩以百分制计算（</w:t>
      </w:r>
      <w:r>
        <w:rPr>
          <w:rFonts w:hint="eastAsia" w:ascii="仿宋_GB2312" w:hAnsi="华文仿宋" w:eastAsia="仿宋_GB2312" w:cs="宋体"/>
          <w:color w:val="000000" w:themeColor="text1"/>
          <w:kern w:val="0"/>
          <w:sz w:val="32"/>
          <w:szCs w:val="32"/>
          <w:highlight w:val="none"/>
          <w:lang w:eastAsia="zh-CN"/>
          <w14:textFill>
            <w14:solidFill>
              <w14:schemeClr w14:val="tx1"/>
            </w14:solidFill>
          </w14:textFill>
        </w:rPr>
        <w:t>保留小数点后两位）。面试合格成绩为</w:t>
      </w: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60分。若有个别岗位实际参加面试人数等于或少于拟招聘人数，面试合格成绩为70分。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招聘岗位不分面试组的，面试现场宣布的成绩即最终面试成绩；招聘岗位因报名人数多需进行面试分组的，面试现场宣布的成绩还需采用修正系数法修正后得到最终面试成绩。各分组考生分数修正方法如下：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本组修正系数=本岗位所有考生面试现场宣布成绩的平均分</w:t>
      </w:r>
      <w:r>
        <w:rPr>
          <w:rFonts w:hint="default" w:ascii="Arial" w:hAnsi="Arial" w:eastAsia="仿宋_GB2312" w:cs="Arial"/>
          <w:color w:val="000000" w:themeColor="text1"/>
          <w:kern w:val="0"/>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本面试组考生面试现场宣布成绩的平均分。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考生最终面试成绩=该考生面试现场宣布成绩×修正系数。</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3" w:firstLineChars="200"/>
        <w:jc w:val="left"/>
        <w:textAlignment w:val="auto"/>
        <w:outlineLvl w:val="9"/>
        <w:rPr>
          <w:rFonts w:hint="eastAsia" w:ascii="楷体" w:hAnsi="楷体" w:eastAsia="楷体" w:cs="楷体"/>
          <w:b/>
          <w:bCs/>
          <w:color w:val="000000" w:themeColor="text1"/>
          <w:kern w:val="0"/>
          <w:sz w:val="32"/>
          <w:szCs w:val="32"/>
          <w:highlight w:val="none"/>
          <w:lang w:val="en-US" w:eastAsia="zh-CN"/>
          <w14:textFill>
            <w14:solidFill>
              <w14:schemeClr w14:val="tx1"/>
            </w14:solidFill>
          </w14:textFill>
        </w:rPr>
      </w:pPr>
      <w:r>
        <w:rPr>
          <w:rFonts w:hint="eastAsia" w:ascii="楷体" w:hAnsi="楷体" w:eastAsia="楷体" w:cs="楷体"/>
          <w:b/>
          <w:bCs/>
          <w:color w:val="000000" w:themeColor="text1"/>
          <w:kern w:val="0"/>
          <w:sz w:val="32"/>
          <w:szCs w:val="32"/>
          <w:highlight w:val="none"/>
          <w:lang w:val="en-US" w:eastAsia="zh-CN"/>
          <w14:textFill>
            <w14:solidFill>
              <w14:schemeClr w14:val="tx1"/>
            </w14:solidFill>
          </w14:textFill>
        </w:rPr>
        <w:t>（三）聘用成绩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仿宋_GB2312" w:hAnsi="华文仿宋" w:eastAsia="仿宋_GB2312" w:cs="宋体"/>
          <w:color w:val="000000" w:themeColor="text1"/>
          <w:kern w:val="0"/>
          <w:sz w:val="32"/>
          <w:szCs w:val="32"/>
          <w:lang w:val="en-US" w:eastAsia="zh-CN"/>
          <w14:textFill>
            <w14:solidFill>
              <w14:schemeClr w14:val="tx1"/>
            </w14:solidFill>
          </w14:textFill>
        </w:rPr>
      </w:pP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按</w:t>
      </w:r>
      <w:r>
        <w:rPr>
          <w:rFonts w:hint="eastAsia" w:ascii="仿宋_GB2312" w:hAnsi="华文仿宋" w:eastAsia="仿宋_GB2312" w:cs="宋体"/>
          <w:color w:val="000000" w:themeColor="text1"/>
          <w:kern w:val="0"/>
          <w:sz w:val="32"/>
          <w:szCs w:val="32"/>
          <w:highlight w:val="none"/>
          <w:lang w:eastAsia="zh-CN"/>
          <w14:textFill>
            <w14:solidFill>
              <w14:schemeClr w14:val="tx1"/>
            </w14:solidFill>
          </w14:textFill>
        </w:rPr>
        <w:t>笔试、面试成绩各占</w:t>
      </w: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50%合成聘用成绩</w:t>
      </w:r>
      <w:r>
        <w:rPr>
          <w:rFonts w:hint="eastAsia" w:ascii="仿宋_GB2312" w:hAnsi="华文仿宋" w:eastAsia="仿宋_GB2312" w:cs="宋体"/>
          <w:color w:val="000000" w:themeColor="text1"/>
          <w:kern w:val="0"/>
          <w:sz w:val="32"/>
          <w:szCs w:val="32"/>
          <w:highlight w:val="none"/>
          <w14:textFill>
            <w14:solidFill>
              <w14:schemeClr w14:val="tx1"/>
            </w14:solidFill>
          </w14:textFill>
        </w:rPr>
        <w:t>（</w:t>
      </w:r>
      <w:r>
        <w:rPr>
          <w:rFonts w:hint="eastAsia" w:ascii="仿宋_GB2312" w:hAnsi="华文仿宋" w:eastAsia="仿宋_GB2312" w:cs="宋体"/>
          <w:color w:val="000000" w:themeColor="text1"/>
          <w:kern w:val="0"/>
          <w:sz w:val="32"/>
          <w:szCs w:val="32"/>
          <w:highlight w:val="none"/>
          <w:lang w:eastAsia="zh-CN"/>
          <w14:textFill>
            <w14:solidFill>
              <w14:schemeClr w14:val="tx1"/>
            </w14:solidFill>
          </w14:textFill>
        </w:rPr>
        <w:t>百分制，保留小数点后两位</w:t>
      </w:r>
      <w:r>
        <w:rPr>
          <w:rFonts w:hint="eastAsia" w:ascii="仿宋_GB2312" w:hAnsi="华文仿宋" w:eastAsia="仿宋_GB2312" w:cs="宋体"/>
          <w:color w:val="000000" w:themeColor="text1"/>
          <w:kern w:val="0"/>
          <w:sz w:val="32"/>
          <w:szCs w:val="32"/>
          <w:highlight w:val="none"/>
          <w14:textFill>
            <w14:solidFill>
              <w14:schemeClr w14:val="tx1"/>
            </w14:solidFill>
          </w14:textFill>
        </w:rPr>
        <w:t>）</w:t>
      </w:r>
      <w:r>
        <w:rPr>
          <w:rFonts w:hint="eastAsia" w:ascii="仿宋_GB2312" w:hAnsi="华文仿宋" w:eastAsia="仿宋_GB2312" w:cs="宋体"/>
          <w:color w:val="000000" w:themeColor="text1"/>
          <w:kern w:val="0"/>
          <w:sz w:val="32"/>
          <w:szCs w:val="32"/>
          <w:highlight w:val="none"/>
          <w:lang w:val="en-US" w:eastAsia="zh-CN"/>
          <w14:textFill>
            <w14:solidFill>
              <w14:schemeClr w14:val="tx1"/>
            </w14:solidFill>
          </w14:textFill>
        </w:rPr>
        <w:t>。聘用合格成绩为60分</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黑体" w:hAnsi="黑体" w:eastAsia="黑体" w:cs="宋体"/>
          <w:color w:val="000000" w:themeColor="text1"/>
          <w:kern w:val="0"/>
          <w:sz w:val="32"/>
          <w:szCs w:val="32"/>
          <w:lang w:eastAsia="zh-CN"/>
          <w14:textFill>
            <w14:solidFill>
              <w14:schemeClr w14:val="tx1"/>
            </w14:solidFill>
          </w14:textFill>
        </w:rPr>
      </w:pPr>
      <w:r>
        <w:rPr>
          <w:rFonts w:hint="eastAsia" w:ascii="黑体" w:hAnsi="黑体" w:eastAsia="黑体" w:cs="宋体"/>
          <w:color w:val="000000" w:themeColor="text1"/>
          <w:kern w:val="0"/>
          <w:sz w:val="32"/>
          <w:szCs w:val="32"/>
          <w:lang w:eastAsia="zh-CN"/>
          <w14:textFill>
            <w14:solidFill>
              <w14:schemeClr w14:val="tx1"/>
            </w14:solidFill>
          </w14:textFill>
        </w:rPr>
        <w:t>六、</w:t>
      </w:r>
      <w:r>
        <w:rPr>
          <w:rFonts w:hint="eastAsia" w:ascii="黑体" w:hAnsi="黑体" w:eastAsia="黑体" w:cs="宋体"/>
          <w:color w:val="000000" w:themeColor="text1"/>
          <w:kern w:val="0"/>
          <w:sz w:val="32"/>
          <w:szCs w:val="32"/>
          <w14:textFill>
            <w14:solidFill>
              <w14:schemeClr w14:val="tx1"/>
            </w14:solidFill>
          </w14:textFill>
        </w:rPr>
        <w:t>聘用</w:t>
      </w:r>
      <w:r>
        <w:rPr>
          <w:rFonts w:hint="eastAsia" w:ascii="黑体" w:hAnsi="黑体" w:eastAsia="黑体" w:cs="宋体"/>
          <w:color w:val="000000" w:themeColor="text1"/>
          <w:kern w:val="0"/>
          <w:sz w:val="32"/>
          <w:szCs w:val="32"/>
          <w:lang w:eastAsia="zh-CN"/>
          <w14:textFill>
            <w14:solidFill>
              <w14:schemeClr w14:val="tx1"/>
            </w14:solidFill>
          </w14:textFill>
        </w:rPr>
        <w:t>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（一）确定拟聘用人员。</w:t>
      </w:r>
      <w:r>
        <w:rPr>
          <w:rFonts w:hint="eastAsia" w:ascii="仿宋_GB2312" w:hAnsi="华文仿宋" w:eastAsia="仿宋_GB2312" w:cs="宋体"/>
          <w:color w:val="000000" w:themeColor="text1"/>
          <w:kern w:val="0"/>
          <w:sz w:val="32"/>
          <w:szCs w:val="32"/>
          <w14:textFill>
            <w14:solidFill>
              <w14:schemeClr w14:val="tx1"/>
            </w14:solidFill>
          </w14:textFill>
        </w:rPr>
        <w:t>根据</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聘用</w:t>
      </w:r>
      <w:r>
        <w:rPr>
          <w:rFonts w:hint="eastAsia" w:ascii="仿宋_GB2312" w:hAnsi="华文仿宋" w:eastAsia="仿宋_GB2312" w:cs="宋体"/>
          <w:color w:val="000000" w:themeColor="text1"/>
          <w:kern w:val="0"/>
          <w:sz w:val="32"/>
          <w:szCs w:val="32"/>
          <w14:textFill>
            <w14:solidFill>
              <w14:schemeClr w14:val="tx1"/>
            </w14:solidFill>
          </w14:textFill>
        </w:rPr>
        <w:t>成绩从高分到低分按</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招聘</w:t>
      </w:r>
      <w:r>
        <w:rPr>
          <w:rFonts w:hint="eastAsia" w:ascii="仿宋_GB2312" w:hAnsi="华文仿宋" w:eastAsia="仿宋_GB2312" w:cs="宋体"/>
          <w:color w:val="000000" w:themeColor="text1"/>
          <w:kern w:val="0"/>
          <w:sz w:val="32"/>
          <w:szCs w:val="32"/>
          <w14:textFill>
            <w14:solidFill>
              <w14:schemeClr w14:val="tx1"/>
            </w14:solidFill>
          </w14:textFill>
        </w:rPr>
        <w:t>计划</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数</w:t>
      </w:r>
      <w:r>
        <w:rPr>
          <w:rFonts w:hint="eastAsia" w:ascii="仿宋_GB2312" w:hAnsi="华文仿宋" w:eastAsia="仿宋_GB2312" w:cs="宋体"/>
          <w:color w:val="000000" w:themeColor="text1"/>
          <w:kern w:val="0"/>
          <w:sz w:val="32"/>
          <w:szCs w:val="32"/>
          <w14:textFill>
            <w14:solidFill>
              <w14:schemeClr w14:val="tx1"/>
            </w14:solidFill>
          </w14:textFill>
        </w:rPr>
        <w:t>1：1比例确定拟聘用人</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员，未达到面试合格成绩、聘用合格成绩的不予聘用</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确定</w:t>
      </w:r>
      <w:r>
        <w:rPr>
          <w:rFonts w:hint="eastAsia" w:ascii="仿宋_GB2312" w:hAnsi="华文仿宋" w:eastAsia="仿宋_GB2312" w:cs="宋体"/>
          <w:color w:val="000000" w:themeColor="text1"/>
          <w:kern w:val="0"/>
          <w:sz w:val="32"/>
          <w:szCs w:val="32"/>
          <w14:textFill>
            <w14:solidFill>
              <w14:schemeClr w14:val="tx1"/>
            </w14:solidFill>
          </w14:textFill>
        </w:rPr>
        <w:t>拟聘用人</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员时出现末位同分的</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按末位同分人员的</w:t>
      </w:r>
      <w:r>
        <w:rPr>
          <w:rFonts w:hint="eastAsia" w:ascii="仿宋_GB2312" w:hAnsi="华文仿宋" w:eastAsia="仿宋_GB2312" w:cs="宋体"/>
          <w:color w:val="000000" w:themeColor="text1"/>
          <w:kern w:val="0"/>
          <w:sz w:val="32"/>
          <w:szCs w:val="32"/>
          <w14:textFill>
            <w14:solidFill>
              <w14:schemeClr w14:val="tx1"/>
            </w14:solidFill>
          </w14:textFill>
        </w:rPr>
        <w:t>笔试成绩（含</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政策</w:t>
      </w:r>
      <w:r>
        <w:rPr>
          <w:rFonts w:hint="eastAsia" w:ascii="仿宋_GB2312" w:hAnsi="华文仿宋" w:eastAsia="仿宋_GB2312" w:cs="宋体"/>
          <w:color w:val="000000" w:themeColor="text1"/>
          <w:kern w:val="0"/>
          <w:sz w:val="32"/>
          <w:szCs w:val="32"/>
          <w14:textFill>
            <w14:solidFill>
              <w14:schemeClr w14:val="tx1"/>
            </w14:solidFill>
          </w14:textFill>
        </w:rPr>
        <w:t>加分）</w:t>
      </w:r>
      <w:r>
        <w:rPr>
          <w:rFonts w:hint="eastAsia" w:ascii="仿宋_GB2312" w:hAnsi="华文仿宋" w:eastAsia="仿宋_GB2312" w:cs="宋体"/>
          <w:color w:val="000000" w:themeColor="text1"/>
          <w:kern w:val="0"/>
          <w:sz w:val="32"/>
          <w:szCs w:val="32"/>
          <w:lang w:eastAsia="zh-CN"/>
          <w14:textFill>
            <w14:solidFill>
              <w14:schemeClr w14:val="tx1"/>
            </w14:solidFill>
          </w14:textFill>
        </w:rPr>
        <w:t>从高分到低分确定；</w:t>
      </w:r>
      <w:r>
        <w:rPr>
          <w:rFonts w:hint="eastAsia" w:ascii="仿宋_GB2312" w:hAnsi="华文仿宋" w:eastAsia="仿宋_GB2312" w:cs="宋体"/>
          <w:color w:val="000000" w:themeColor="text1"/>
          <w:kern w:val="0"/>
          <w:sz w:val="32"/>
          <w:szCs w:val="32"/>
          <w14:textFill>
            <w14:solidFill>
              <w14:schemeClr w14:val="tx1"/>
            </w14:solidFill>
          </w14:textFill>
        </w:rPr>
        <w:t>笔试成绩（含</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政策</w:t>
      </w:r>
      <w:r>
        <w:rPr>
          <w:rFonts w:hint="eastAsia" w:ascii="仿宋_GB2312" w:hAnsi="华文仿宋" w:eastAsia="仿宋_GB2312" w:cs="宋体"/>
          <w:color w:val="000000" w:themeColor="text1"/>
          <w:kern w:val="0"/>
          <w:sz w:val="32"/>
          <w:szCs w:val="32"/>
          <w14:textFill>
            <w14:solidFill>
              <w14:schemeClr w14:val="tx1"/>
            </w14:solidFill>
          </w14:textFill>
        </w:rPr>
        <w:t>加分）相同</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的按笔试成绩中</w:t>
      </w:r>
      <w:r>
        <w:rPr>
          <w:rFonts w:hint="eastAsia" w:ascii="仿宋_GB2312" w:hAnsi="华文仿宋" w:eastAsia="仿宋_GB2312" w:cs="宋体"/>
          <w:color w:val="000000" w:themeColor="text1"/>
          <w:kern w:val="0"/>
          <w:sz w:val="32"/>
          <w:szCs w:val="32"/>
          <w14:textFill>
            <w14:solidFill>
              <w14:schemeClr w14:val="tx1"/>
            </w14:solidFill>
          </w14:textFill>
        </w:rPr>
        <w:t>专业知识</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科目分数高者确定；若专业知识分数也相同，则</w:t>
      </w:r>
      <w:r>
        <w:rPr>
          <w:rFonts w:hint="eastAsia" w:ascii="仿宋_GB2312" w:hAnsi="华文仿宋" w:eastAsia="仿宋_GB2312" w:cs="宋体"/>
          <w:color w:val="000000" w:themeColor="text1"/>
          <w:kern w:val="0"/>
          <w:sz w:val="32"/>
          <w:szCs w:val="32"/>
          <w14:textFill>
            <w14:solidFill>
              <w14:schemeClr w14:val="tx1"/>
            </w14:solidFill>
          </w14:textFill>
        </w:rPr>
        <w:t>加试一场面试，按加试成绩</w:t>
      </w:r>
      <w:r>
        <w:rPr>
          <w:rFonts w:hint="eastAsia" w:ascii="仿宋_GB2312" w:hAnsi="华文仿宋" w:eastAsia="仿宋_GB2312" w:cs="宋体"/>
          <w:color w:val="000000" w:themeColor="text1"/>
          <w:kern w:val="0"/>
          <w:sz w:val="32"/>
          <w:szCs w:val="32"/>
          <w:lang w:eastAsia="zh-CN"/>
          <w14:textFill>
            <w14:solidFill>
              <w14:schemeClr w14:val="tx1"/>
            </w14:solidFill>
          </w14:textFill>
        </w:rPr>
        <w:t>高者确定</w:t>
      </w:r>
      <w:r>
        <w:rPr>
          <w:rFonts w:hint="eastAsia" w:ascii="仿宋_GB2312" w:hAnsi="华文仿宋" w:eastAsia="仿宋_GB2312" w:cs="宋体"/>
          <w:color w:val="000000" w:themeColor="text1"/>
          <w:kern w:val="0"/>
          <w:sz w:val="32"/>
          <w:szCs w:val="32"/>
          <w14:textFill>
            <w14:solidFill>
              <w14:schemeClr w14:val="tx1"/>
            </w14:solidFill>
          </w14:textFill>
        </w:rPr>
        <w:t>。拟聘用人员因故放弃拟聘用资格的，</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其空额</w:t>
      </w:r>
      <w:r>
        <w:rPr>
          <w:rFonts w:hint="eastAsia" w:ascii="仿宋_GB2312" w:hAnsi="华文仿宋" w:eastAsia="仿宋_GB2312" w:cs="宋体"/>
          <w:color w:val="000000" w:themeColor="text1"/>
          <w:kern w:val="0"/>
          <w:sz w:val="32"/>
          <w:szCs w:val="32"/>
          <w14:textFill>
            <w14:solidFill>
              <w14:schemeClr w14:val="tx1"/>
            </w14:solidFill>
          </w14:textFill>
        </w:rPr>
        <w:t>在该岗位未聘用人员中根据</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聘用合格</w:t>
      </w:r>
      <w:r>
        <w:rPr>
          <w:rFonts w:hint="eastAsia" w:ascii="仿宋_GB2312" w:hAnsi="华文仿宋" w:eastAsia="仿宋_GB2312" w:cs="宋体"/>
          <w:color w:val="000000" w:themeColor="text1"/>
          <w:kern w:val="0"/>
          <w:sz w:val="32"/>
          <w:szCs w:val="32"/>
          <w14:textFill>
            <w14:solidFill>
              <w14:schemeClr w14:val="tx1"/>
            </w14:solidFill>
          </w14:textFill>
        </w:rPr>
        <w:t>成绩从高分到低分顺延递补。确定</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拟聘用</w:t>
      </w:r>
      <w:r>
        <w:rPr>
          <w:rFonts w:hint="eastAsia" w:ascii="仿宋_GB2312" w:hAnsi="华文仿宋" w:eastAsia="仿宋_GB2312" w:cs="宋体"/>
          <w:color w:val="000000" w:themeColor="text1"/>
          <w:kern w:val="0"/>
          <w:sz w:val="32"/>
          <w:szCs w:val="32"/>
          <w14:textFill>
            <w14:solidFill>
              <w14:schemeClr w14:val="tx1"/>
            </w14:solidFill>
          </w14:textFill>
        </w:rPr>
        <w:t>人员的排名位次，依次按</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聘用</w:t>
      </w:r>
      <w:r>
        <w:rPr>
          <w:rFonts w:hint="eastAsia" w:ascii="仿宋_GB2312" w:hAnsi="华文仿宋" w:eastAsia="仿宋_GB2312" w:cs="宋体"/>
          <w:color w:val="000000" w:themeColor="text1"/>
          <w:kern w:val="0"/>
          <w:sz w:val="32"/>
          <w:szCs w:val="32"/>
          <w14:textFill>
            <w14:solidFill>
              <w14:schemeClr w14:val="tx1"/>
            </w14:solidFill>
          </w14:textFill>
        </w:rPr>
        <w:t>成绩、笔试成绩（含</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政策</w:t>
      </w:r>
      <w:r>
        <w:rPr>
          <w:rFonts w:hint="eastAsia" w:ascii="仿宋_GB2312" w:hAnsi="华文仿宋" w:eastAsia="仿宋_GB2312" w:cs="宋体"/>
          <w:color w:val="000000" w:themeColor="text1"/>
          <w:kern w:val="0"/>
          <w:sz w:val="32"/>
          <w:szCs w:val="32"/>
          <w14:textFill>
            <w14:solidFill>
              <w14:schemeClr w14:val="tx1"/>
            </w14:solidFill>
          </w14:textFill>
        </w:rPr>
        <w:t>加分）、专业知识成绩从高到低排列。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1"/>
        <w:jc w:val="left"/>
        <w:textAlignment w:val="auto"/>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（二）体检及岗前培训。</w:t>
      </w:r>
      <w:r>
        <w:rPr>
          <w:rFonts w:hint="eastAsia" w:ascii="仿宋_GB2312" w:hAnsi="华文仿宋" w:eastAsia="仿宋_GB2312" w:cs="宋体"/>
          <w:color w:val="000000" w:themeColor="text1"/>
          <w:kern w:val="0"/>
          <w:sz w:val="32"/>
          <w:szCs w:val="32"/>
          <w14:textFill>
            <w14:solidFill>
              <w14:schemeClr w14:val="tx1"/>
            </w14:solidFill>
          </w14:textFill>
        </w:rPr>
        <w:t>拟聘用人员</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均</w:t>
      </w:r>
      <w:r>
        <w:rPr>
          <w:rFonts w:hint="eastAsia" w:ascii="仿宋_GB2312" w:hAnsi="华文仿宋" w:eastAsia="仿宋_GB2312" w:cs="宋体"/>
          <w:color w:val="000000" w:themeColor="text1"/>
          <w:kern w:val="0"/>
          <w:sz w:val="32"/>
          <w:szCs w:val="32"/>
          <w14:textFill>
            <w14:solidFill>
              <w14:schemeClr w14:val="tx1"/>
            </w14:solidFill>
          </w14:textFill>
        </w:rPr>
        <w:t>须参加</w:t>
      </w:r>
      <w:r>
        <w:rPr>
          <w:rFonts w:hint="eastAsia" w:ascii="仿宋_GB2312" w:hAnsi="华文仿宋" w:eastAsia="仿宋_GB2312" w:cs="宋体"/>
          <w:color w:val="000000" w:themeColor="text1"/>
          <w:kern w:val="0"/>
          <w:sz w:val="32"/>
          <w:szCs w:val="32"/>
          <w:lang w:eastAsia="zh-CN"/>
          <w14:textFill>
            <w14:solidFill>
              <w14:schemeClr w14:val="tx1"/>
            </w14:solidFill>
          </w14:textFill>
        </w:rPr>
        <w:t>由连江县教育局组织的</w:t>
      </w:r>
      <w:r>
        <w:rPr>
          <w:rFonts w:hint="eastAsia" w:ascii="仿宋_GB2312" w:hAnsi="华文仿宋" w:eastAsia="仿宋_GB2312" w:cs="宋体"/>
          <w:color w:val="000000" w:themeColor="text1"/>
          <w:kern w:val="0"/>
          <w:sz w:val="32"/>
          <w:szCs w:val="32"/>
          <w14:textFill>
            <w14:solidFill>
              <w14:schemeClr w14:val="tx1"/>
            </w14:solidFill>
          </w14:textFill>
        </w:rPr>
        <w:t>体检和</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岗前培训</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eastAsia="zh-CN"/>
          <w14:textFill>
            <w14:solidFill>
              <w14:schemeClr w14:val="tx1"/>
            </w14:solidFill>
          </w14:textFill>
        </w:rPr>
        <w:t>体检及岗前培训</w:t>
      </w:r>
      <w:r>
        <w:rPr>
          <w:rFonts w:hint="eastAsia" w:ascii="仿宋_GB2312" w:hAnsi="华文仿宋" w:eastAsia="仿宋_GB2312" w:cs="宋体"/>
          <w:color w:val="000000" w:themeColor="text1"/>
          <w:kern w:val="0"/>
          <w:sz w:val="32"/>
          <w:szCs w:val="32"/>
          <w14:textFill>
            <w14:solidFill>
              <w14:schemeClr w14:val="tx1"/>
            </w14:solidFill>
          </w14:textFill>
        </w:rPr>
        <w:t>合格者方可聘用。</w:t>
      </w:r>
      <w:r>
        <w:rPr>
          <w:rFonts w:hint="eastAsia" w:ascii="仿宋_GB2312" w:eastAsia="仿宋_GB2312" w:cs="仿宋_GB2312"/>
          <w:color w:val="000000" w:themeColor="text1"/>
          <w:sz w:val="32"/>
          <w:szCs w:val="32"/>
          <w14:textFill>
            <w14:solidFill>
              <w14:schemeClr w14:val="tx1"/>
            </w14:solidFill>
          </w14:textFill>
        </w:rPr>
        <w:t>体检</w:t>
      </w:r>
      <w:r>
        <w:rPr>
          <w:rFonts w:hint="eastAsia" w:ascii="仿宋_GB2312" w:hAnsi="华文仿宋" w:eastAsia="仿宋_GB2312" w:cs="宋体"/>
          <w:color w:val="000000" w:themeColor="text1"/>
          <w:kern w:val="0"/>
          <w:sz w:val="32"/>
          <w:szCs w:val="32"/>
          <w14:textFill>
            <w14:solidFill>
              <w14:schemeClr w14:val="tx1"/>
            </w14:solidFill>
          </w14:textFill>
        </w:rPr>
        <w:t>按</w:t>
      </w:r>
      <w:r>
        <w:rPr>
          <w:rFonts w:hint="eastAsia" w:ascii="仿宋_GB2312" w:hAnsi="Times New Roman" w:eastAsia="仿宋_GB2312" w:cs="Times New Roman"/>
          <w:color w:val="000000" w:themeColor="text1"/>
          <w:sz w:val="32"/>
          <w:szCs w:val="32"/>
          <w:shd w:val="clear" w:color="auto" w:fill="FFFFFF"/>
          <w14:textFill>
            <w14:solidFill>
              <w14:schemeClr w14:val="tx1"/>
            </w14:solidFill>
          </w14:textFill>
        </w:rPr>
        <w:t>《福建省教师资格申请人员体检标准（2018年修订）》、《福建省教师资格认定体检工作实施办法（2018年修订）》</w:t>
      </w:r>
      <w:r>
        <w:rPr>
          <w:rFonts w:hint="eastAsia" w:ascii="仿宋_GB2312" w:hAnsi="华文仿宋" w:eastAsia="仿宋_GB2312" w:cs="宋体"/>
          <w:color w:val="000000" w:themeColor="text1"/>
          <w:kern w:val="0"/>
          <w:sz w:val="32"/>
          <w:szCs w:val="32"/>
          <w14:textFill>
            <w14:solidFill>
              <w14:schemeClr w14:val="tx1"/>
            </w14:solidFill>
          </w14:textFill>
        </w:rPr>
        <w:t>规定执行</w:t>
      </w:r>
      <w:r>
        <w:rPr>
          <w:rFonts w:hint="eastAsia" w:asci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体检对象</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、招聘单位或其主管部门</w:t>
      </w:r>
      <w:r>
        <w:rPr>
          <w:rFonts w:hint="eastAsia" w:ascii="仿宋_GB2312" w:hAnsi="仿宋_GB2312" w:eastAsia="仿宋_GB2312" w:cs="仿宋_GB2312"/>
          <w:color w:val="000000" w:themeColor="text1"/>
          <w:kern w:val="0"/>
          <w:sz w:val="32"/>
          <w:szCs w:val="32"/>
          <w14:textFill>
            <w14:solidFill>
              <w14:schemeClr w14:val="tx1"/>
            </w14:solidFill>
          </w14:textFill>
        </w:rPr>
        <w:t>对体检结果有疑问的，可在得知体检结果的7天内</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申请一次</w:t>
      </w:r>
      <w:r>
        <w:rPr>
          <w:rFonts w:hint="eastAsia" w:ascii="仿宋_GB2312" w:hAnsi="仿宋_GB2312" w:eastAsia="仿宋_GB2312" w:cs="仿宋_GB2312"/>
          <w:color w:val="000000" w:themeColor="text1"/>
          <w:kern w:val="0"/>
          <w:sz w:val="32"/>
          <w:szCs w:val="32"/>
          <w14:textFill>
            <w14:solidFill>
              <w14:schemeClr w14:val="tx1"/>
            </w14:solidFill>
          </w14:textFill>
        </w:rPr>
        <w:t>复检</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，复检只能进行一次，以复检结果为准。体检不合格的以及公示前因拟聘用人员自动放弃而产生的空额，按聘用成绩从高分到低分一次性依次递补。</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601" w:firstLineChars="0"/>
        <w:jc w:val="left"/>
        <w:textAlignment w:val="auto"/>
        <w:outlineLvl w:val="9"/>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（三）考察及公示。</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连江县教育局通过审档和入职查询方式对拟聘用人员的政治思想表现、道德品质、业务能力等情况进行考察。拟聘用人员经考察、体检合格的，</w:t>
      </w:r>
      <w:r>
        <w:rPr>
          <w:rFonts w:hint="eastAsia" w:ascii="仿宋_GB2312" w:eastAsia="仿宋_GB2312" w:cs="仿宋_GB2312"/>
          <w:color w:val="000000" w:themeColor="text1"/>
          <w:sz w:val="32"/>
          <w:szCs w:val="32"/>
          <w:lang w:val="en-US" w:eastAsia="zh-CN"/>
          <w14:textFill>
            <w14:solidFill>
              <w14:schemeClr w14:val="tx1"/>
            </w14:solidFill>
          </w14:textFill>
        </w:rPr>
        <w:t>在连江县人民政府门户网站</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专题专栏</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教育专题</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政务公开</w:t>
      </w:r>
      <w:r>
        <w:rPr>
          <w:rFonts w:hint="default" w:ascii="Arial" w:hAnsi="Arial" w:eastAsia="仿宋_GB2312" w:cs="Arial"/>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通知公告</w:t>
      </w:r>
      <w:r>
        <w:rPr>
          <w:rFonts w:hint="eastAsia" w:ascii="仿宋_GB2312" w:eastAsia="仿宋_GB2312" w:cs="仿宋_GB2312"/>
          <w:color w:val="000000" w:themeColor="text1"/>
          <w:sz w:val="32"/>
          <w:szCs w:val="32"/>
          <w:u w:val="none"/>
          <w:lang w:val="en-US" w:eastAsia="zh-CN"/>
          <w14:textFill>
            <w14:solidFill>
              <w14:schemeClr w14:val="tx1"/>
            </w14:solidFill>
          </w14:textFill>
        </w:rPr>
        <w:t>（网址：http://www.fzlj.gov.cn/xjwz/ztzl/jyzt/zwgk/tzgg/）公示，公示期为7日。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（四）选岗。</w:t>
      </w:r>
      <w:r>
        <w:rPr>
          <w:rFonts w:hint="eastAsia" w:ascii="仿宋_GB2312" w:hAnsi="华文仿宋" w:eastAsia="仿宋_GB2312" w:cs="Times New Roman"/>
          <w:color w:val="000000" w:themeColor="text1"/>
          <w:sz w:val="32"/>
          <w:szCs w:val="32"/>
          <w:lang w:eastAsia="zh-CN"/>
          <w14:textFill>
            <w14:solidFill>
              <w14:schemeClr w14:val="tx1"/>
            </w14:solidFill>
          </w14:textFill>
        </w:rPr>
        <w:t>拟</w:t>
      </w:r>
      <w:r>
        <w:rPr>
          <w:rFonts w:hint="eastAsia" w:ascii="仿宋_GB2312" w:hAnsi="华文仿宋" w:eastAsia="仿宋_GB2312" w:cs="Times New Roman"/>
          <w:color w:val="000000" w:themeColor="text1"/>
          <w:sz w:val="32"/>
          <w:szCs w:val="32"/>
          <w14:textFill>
            <w14:solidFill>
              <w14:schemeClr w14:val="tx1"/>
            </w14:solidFill>
          </w14:textFill>
        </w:rPr>
        <w:t>聘</w:t>
      </w:r>
      <w:r>
        <w:rPr>
          <w:rFonts w:hint="eastAsia" w:ascii="仿宋_GB2312" w:hAnsi="华文仿宋" w:eastAsia="仿宋_GB2312" w:cs="Times New Roman"/>
          <w:color w:val="000000" w:themeColor="text1"/>
          <w:sz w:val="32"/>
          <w:szCs w:val="32"/>
          <w:lang w:eastAsia="zh-CN"/>
          <w14:textFill>
            <w14:solidFill>
              <w14:schemeClr w14:val="tx1"/>
            </w14:solidFill>
          </w14:textFill>
        </w:rPr>
        <w:t>用</w:t>
      </w:r>
      <w:r>
        <w:rPr>
          <w:rFonts w:hint="eastAsia" w:ascii="仿宋_GB2312" w:hAnsi="华文仿宋" w:eastAsia="仿宋_GB2312" w:cs="Times New Roman"/>
          <w:color w:val="000000" w:themeColor="text1"/>
          <w:sz w:val="32"/>
          <w:szCs w:val="32"/>
          <w14:textFill>
            <w14:solidFill>
              <w14:schemeClr w14:val="tx1"/>
            </w14:solidFill>
          </w14:textFill>
        </w:rPr>
        <w:t>人员按照</w:t>
      </w:r>
      <w:r>
        <w:rPr>
          <w:rFonts w:hint="eastAsia" w:ascii="仿宋_GB2312" w:hAnsi="华文仿宋" w:eastAsia="仿宋_GB2312" w:cs="Times New Roman"/>
          <w:color w:val="000000" w:themeColor="text1"/>
          <w:sz w:val="32"/>
          <w:szCs w:val="32"/>
          <w:lang w:eastAsia="zh-CN"/>
          <w14:textFill>
            <w14:solidFill>
              <w14:schemeClr w14:val="tx1"/>
            </w14:solidFill>
          </w14:textFill>
        </w:rPr>
        <w:t>聘用</w:t>
      </w:r>
      <w:r>
        <w:rPr>
          <w:rFonts w:hint="eastAsia" w:ascii="仿宋_GB2312" w:hAnsi="华文仿宋" w:eastAsia="仿宋_GB2312" w:cs="Times New Roman"/>
          <w:color w:val="000000" w:themeColor="text1"/>
          <w:sz w:val="32"/>
          <w:szCs w:val="32"/>
          <w14:textFill>
            <w14:solidFill>
              <w14:schemeClr w14:val="tx1"/>
            </w14:solidFill>
          </w14:textFill>
        </w:rPr>
        <w:t>成绩从高</w:t>
      </w:r>
      <w:r>
        <w:rPr>
          <w:rFonts w:hint="eastAsia" w:ascii="仿宋_GB2312" w:hAnsi="华文仿宋" w:eastAsia="仿宋_GB2312" w:cs="Times New Roman"/>
          <w:color w:val="000000" w:themeColor="text1"/>
          <w:sz w:val="32"/>
          <w:szCs w:val="32"/>
          <w:lang w:eastAsia="zh-CN"/>
          <w14:textFill>
            <w14:solidFill>
              <w14:schemeClr w14:val="tx1"/>
            </w14:solidFill>
          </w14:textFill>
        </w:rPr>
        <w:t>分</w:t>
      </w:r>
      <w:r>
        <w:rPr>
          <w:rFonts w:hint="eastAsia" w:ascii="仿宋_GB2312" w:hAnsi="华文仿宋" w:eastAsia="仿宋_GB2312" w:cs="Times New Roman"/>
          <w:color w:val="000000" w:themeColor="text1"/>
          <w:sz w:val="32"/>
          <w:szCs w:val="32"/>
          <w14:textFill>
            <w14:solidFill>
              <w14:schemeClr w14:val="tx1"/>
            </w14:solidFill>
          </w14:textFill>
        </w:rPr>
        <w:t>到低</w:t>
      </w:r>
      <w:r>
        <w:rPr>
          <w:rFonts w:hint="eastAsia" w:ascii="仿宋_GB2312" w:hAnsi="华文仿宋" w:eastAsia="仿宋_GB2312" w:cs="Times New Roman"/>
          <w:color w:val="000000" w:themeColor="text1"/>
          <w:sz w:val="32"/>
          <w:szCs w:val="32"/>
          <w:lang w:eastAsia="zh-CN"/>
          <w14:textFill>
            <w14:solidFill>
              <w14:schemeClr w14:val="tx1"/>
            </w14:solidFill>
          </w14:textFill>
        </w:rPr>
        <w:t>分公开自愿选岗</w:t>
      </w:r>
      <w:r>
        <w:rPr>
          <w:rFonts w:hint="eastAsia" w:ascii="仿宋_GB2312" w:hAnsi="华文仿宋" w:eastAsia="仿宋_GB2312" w:cs="Times New Roman"/>
          <w:color w:val="000000" w:themeColor="text1"/>
          <w:sz w:val="32"/>
          <w:szCs w:val="32"/>
          <w14:textFill>
            <w14:solidFill>
              <w14:schemeClr w14:val="tx1"/>
            </w14:solidFill>
          </w14:textFill>
        </w:rPr>
        <w:t>。如</w:t>
      </w:r>
      <w:r>
        <w:rPr>
          <w:rFonts w:hint="eastAsia" w:ascii="仿宋_GB2312" w:hAnsi="华文仿宋" w:eastAsia="仿宋_GB2312" w:cs="Times New Roman"/>
          <w:color w:val="000000" w:themeColor="text1"/>
          <w:sz w:val="32"/>
          <w:szCs w:val="32"/>
          <w:lang w:eastAsia="zh-CN"/>
          <w14:textFill>
            <w14:solidFill>
              <w14:schemeClr w14:val="tx1"/>
            </w14:solidFill>
          </w14:textFill>
        </w:rPr>
        <w:t>聘用</w:t>
      </w:r>
      <w:r>
        <w:rPr>
          <w:rFonts w:hint="eastAsia" w:ascii="仿宋_GB2312" w:hAnsi="华文仿宋" w:eastAsia="仿宋_GB2312" w:cs="Times New Roman"/>
          <w:color w:val="000000" w:themeColor="text1"/>
          <w:sz w:val="32"/>
          <w:szCs w:val="32"/>
          <w14:textFill>
            <w14:solidFill>
              <w14:schemeClr w14:val="tx1"/>
            </w14:solidFill>
          </w14:textFill>
        </w:rPr>
        <w:t>成绩相同，笔试成绩（含</w:t>
      </w:r>
      <w:r>
        <w:rPr>
          <w:rFonts w:hint="eastAsia" w:ascii="仿宋_GB2312" w:hAnsi="华文仿宋" w:eastAsia="仿宋_GB2312" w:cs="Times New Roman"/>
          <w:color w:val="000000" w:themeColor="text1"/>
          <w:sz w:val="32"/>
          <w:szCs w:val="32"/>
          <w:lang w:eastAsia="zh-CN"/>
          <w14:textFill>
            <w14:solidFill>
              <w14:schemeClr w14:val="tx1"/>
            </w14:solidFill>
          </w14:textFill>
        </w:rPr>
        <w:t>政策</w:t>
      </w:r>
      <w:r>
        <w:rPr>
          <w:rFonts w:hint="eastAsia" w:ascii="仿宋_GB2312" w:hAnsi="华文仿宋" w:eastAsia="仿宋_GB2312" w:cs="Times New Roman"/>
          <w:color w:val="000000" w:themeColor="text1"/>
          <w:sz w:val="32"/>
          <w:szCs w:val="32"/>
          <w14:textFill>
            <w14:solidFill>
              <w14:schemeClr w14:val="tx1"/>
            </w14:solidFill>
          </w14:textFill>
        </w:rPr>
        <w:t>加分）高者优先；如笔试成绩（含</w:t>
      </w:r>
      <w:r>
        <w:rPr>
          <w:rFonts w:hint="eastAsia" w:ascii="仿宋_GB2312" w:hAnsi="华文仿宋" w:eastAsia="仿宋_GB2312" w:cs="Times New Roman"/>
          <w:color w:val="000000" w:themeColor="text1"/>
          <w:sz w:val="32"/>
          <w:szCs w:val="32"/>
          <w:lang w:eastAsia="zh-CN"/>
          <w14:textFill>
            <w14:solidFill>
              <w14:schemeClr w14:val="tx1"/>
            </w14:solidFill>
          </w14:textFill>
        </w:rPr>
        <w:t>政策</w:t>
      </w:r>
      <w:r>
        <w:rPr>
          <w:rFonts w:hint="eastAsia" w:ascii="仿宋_GB2312" w:hAnsi="华文仿宋" w:eastAsia="仿宋_GB2312" w:cs="Times New Roman"/>
          <w:color w:val="000000" w:themeColor="text1"/>
          <w:sz w:val="32"/>
          <w:szCs w:val="32"/>
          <w14:textFill>
            <w14:solidFill>
              <w14:schemeClr w14:val="tx1"/>
            </w14:solidFill>
          </w14:textFill>
        </w:rPr>
        <w:t>加分）相同，以</w:t>
      </w:r>
      <w:r>
        <w:rPr>
          <w:rFonts w:hint="eastAsia" w:ascii="仿宋_GB2312" w:hAnsi="华文仿宋" w:eastAsia="仿宋_GB2312" w:cs="Times New Roman"/>
          <w:color w:val="000000" w:themeColor="text1"/>
          <w:sz w:val="32"/>
          <w:szCs w:val="32"/>
          <w:lang w:eastAsia="zh-CN"/>
          <w14:textFill>
            <w14:solidFill>
              <w14:schemeClr w14:val="tx1"/>
            </w14:solidFill>
          </w14:textFill>
        </w:rPr>
        <w:t>笔试成绩中</w:t>
      </w:r>
      <w:r>
        <w:rPr>
          <w:rFonts w:hint="eastAsia" w:ascii="仿宋_GB2312" w:hAnsi="华文仿宋" w:eastAsia="仿宋_GB2312" w:cs="Times New Roman"/>
          <w:color w:val="000000" w:themeColor="text1"/>
          <w:sz w:val="32"/>
          <w:szCs w:val="32"/>
          <w14:textFill>
            <w14:solidFill>
              <w14:schemeClr w14:val="tx1"/>
            </w14:solidFill>
          </w14:textFill>
        </w:rPr>
        <w:t>专业知识</w:t>
      </w:r>
      <w:r>
        <w:rPr>
          <w:rFonts w:hint="eastAsia" w:ascii="仿宋_GB2312" w:hAnsi="华文仿宋" w:eastAsia="仿宋_GB2312" w:cs="Times New Roman"/>
          <w:color w:val="000000" w:themeColor="text1"/>
          <w:sz w:val="32"/>
          <w:szCs w:val="32"/>
          <w:lang w:eastAsia="zh-CN"/>
          <w14:textFill>
            <w14:solidFill>
              <w14:schemeClr w14:val="tx1"/>
            </w14:solidFill>
          </w14:textFill>
        </w:rPr>
        <w:t>科目</w:t>
      </w:r>
      <w:r>
        <w:rPr>
          <w:rFonts w:hint="eastAsia" w:ascii="仿宋_GB2312" w:hAnsi="华文仿宋" w:eastAsia="仿宋_GB2312" w:cs="Times New Roman"/>
          <w:color w:val="000000" w:themeColor="text1"/>
          <w:sz w:val="32"/>
          <w:szCs w:val="32"/>
          <w14:textFill>
            <w14:solidFill>
              <w14:schemeClr w14:val="tx1"/>
            </w14:solidFill>
          </w14:textFill>
        </w:rPr>
        <w:t>成绩高者优先。</w:t>
      </w:r>
      <w:r>
        <w:rPr>
          <w:rFonts w:hint="eastAsia" w:ascii="仿宋_GB2312" w:hAnsi="华文仿宋" w:eastAsia="仿宋_GB2312" w:cs="Times New Roman"/>
          <w:color w:val="000000" w:themeColor="text1"/>
          <w:sz w:val="32"/>
          <w:szCs w:val="32"/>
          <w:lang w:eastAsia="zh-CN"/>
          <w14:textFill>
            <w14:solidFill>
              <w14:schemeClr w14:val="tx1"/>
            </w14:solidFill>
          </w14:textFill>
        </w:rPr>
        <w:t>连江</w:t>
      </w:r>
      <w:r>
        <w:rPr>
          <w:rFonts w:hint="eastAsia" w:ascii="仿宋_GB2312" w:hAnsi="华文仿宋" w:eastAsia="仿宋_GB2312" w:cs="Times New Roman"/>
          <w:color w:val="000000" w:themeColor="text1"/>
          <w:sz w:val="32"/>
          <w:szCs w:val="32"/>
          <w14:textFill>
            <w14:solidFill>
              <w14:schemeClr w14:val="tx1"/>
            </w14:solidFill>
          </w14:textFill>
        </w:rPr>
        <w:t>县“一环学校”指城关地区各中小学、幼儿园，特教学校、</w:t>
      </w:r>
      <w:r>
        <w:rPr>
          <w:rFonts w:hint="eastAsia" w:ascii="仿宋_GB2312" w:hAnsi="华文仿宋" w:eastAsia="仿宋_GB2312" w:cs="Times New Roman"/>
          <w:color w:val="000000" w:themeColor="text1"/>
          <w:sz w:val="32"/>
          <w:szCs w:val="32"/>
          <w:lang w:eastAsia="zh-CN"/>
          <w14:textFill>
            <w14:solidFill>
              <w14:schemeClr w14:val="tx1"/>
            </w14:solidFill>
          </w14:textFill>
        </w:rPr>
        <w:t>教师</w:t>
      </w:r>
      <w:r>
        <w:rPr>
          <w:rFonts w:hint="eastAsia" w:ascii="仿宋_GB2312" w:hAnsi="华文仿宋" w:eastAsia="仿宋_GB2312" w:cs="Times New Roman"/>
          <w:color w:val="000000" w:themeColor="text1"/>
          <w:sz w:val="32"/>
          <w:szCs w:val="32"/>
          <w14:textFill>
            <w14:solidFill>
              <w14:schemeClr w14:val="tx1"/>
            </w14:solidFill>
          </w14:textFill>
        </w:rPr>
        <w:t>进修校、职专以及敖江、江南两个乡镇辖区内的中小学、幼儿园；“二环学校”指东湖、</w:t>
      </w:r>
      <w:r>
        <w:rPr>
          <w:rFonts w:hint="eastAsia" w:ascii="宋体" w:hAnsi="宋体" w:eastAsia="宋体" w:cs="宋体"/>
          <w:color w:val="000000" w:themeColor="text1"/>
          <w:sz w:val="32"/>
          <w:szCs w:val="32"/>
          <w14:textFill>
            <w14:solidFill>
              <w14:schemeClr w14:val="tx1"/>
            </w14:solidFill>
          </w14:textFill>
        </w:rPr>
        <w:t>琯</w:t>
      </w:r>
      <w:r>
        <w:rPr>
          <w:rFonts w:hint="eastAsia" w:ascii="仿宋_GB2312" w:hAnsi="仿宋_GB2312" w:eastAsia="仿宋_GB2312" w:cs="仿宋_GB2312"/>
          <w:color w:val="000000" w:themeColor="text1"/>
          <w:sz w:val="32"/>
          <w:szCs w:val="32"/>
          <w14:textFill>
            <w14:solidFill>
              <w14:schemeClr w14:val="tx1"/>
            </w14:solidFill>
          </w14:textFill>
        </w:rPr>
        <w:t>头、浦口、丹阳、东岱</w:t>
      </w:r>
      <w:r>
        <w:rPr>
          <w:rFonts w:hint="eastAsia" w:ascii="仿宋_GB2312" w:hAnsi="华文仿宋" w:eastAsia="仿宋_GB2312" w:cs="Times New Roman"/>
          <w:color w:val="000000" w:themeColor="text1"/>
          <w:sz w:val="32"/>
          <w:szCs w:val="32"/>
          <w14:textFill>
            <w14:solidFill>
              <w14:schemeClr w14:val="tx1"/>
            </w14:solidFill>
          </w14:textFill>
        </w:rPr>
        <w:t>、潘渡等6个乡镇辖区内的中小学和幼儿园,</w:t>
      </w:r>
      <w:r>
        <w:rPr>
          <w:rFonts w:hint="eastAsia" w:ascii="仿宋_GB2312" w:hAnsi="Times New Roman" w:eastAsia="仿宋_GB2312" w:cs="Times New Roman"/>
          <w:color w:val="000000" w:themeColor="text1"/>
          <w:sz w:val="32"/>
          <w:szCs w:val="32"/>
          <w14:textFill>
            <w14:solidFill>
              <w14:schemeClr w14:val="tx1"/>
            </w14:solidFill>
          </w14:textFill>
        </w:rPr>
        <w:t xml:space="preserve"> 但岗位信息表中的二环学校不含福州一中贵安学校、连江一中贵安分校</w:t>
      </w:r>
      <w:r>
        <w:rPr>
          <w:rFonts w:hint="eastAsia" w:ascii="仿宋_GB2312" w:hAnsi="Times New Roman" w:eastAsia="仿宋_GB2312" w:cs="Times New Roman"/>
          <w:color w:val="000000" w:themeColor="text1"/>
          <w:sz w:val="32"/>
          <w:szCs w:val="32"/>
          <w:lang w:eastAsia="zh-CN"/>
          <w14:textFill>
            <w14:solidFill>
              <w14:schemeClr w14:val="tx1"/>
            </w14:solidFill>
          </w14:textFill>
        </w:rPr>
        <w:t>和</w:t>
      </w:r>
      <w:r>
        <w:rPr>
          <w:rFonts w:hint="eastAsia" w:ascii="仿宋_GB2312" w:hAnsi="Times New Roman" w:eastAsia="仿宋_GB2312" w:cs="Times New Roman"/>
          <w:color w:val="000000" w:themeColor="text1"/>
          <w:sz w:val="32"/>
          <w:szCs w:val="32"/>
          <w14:textFill>
            <w14:solidFill>
              <w14:schemeClr w14:val="tx1"/>
            </w14:solidFill>
          </w14:textFill>
        </w:rPr>
        <w:t>贵安新天地幼儿园</w:t>
      </w:r>
      <w:r>
        <w:rPr>
          <w:rFonts w:hint="eastAsia" w:ascii="仿宋_GB2312" w:hAnsi="华文仿宋" w:eastAsia="仿宋_GB2312" w:cs="Times New Roman"/>
          <w:color w:val="000000" w:themeColor="text1"/>
          <w:sz w:val="32"/>
          <w:szCs w:val="32"/>
          <w14:textFill>
            <w14:solidFill>
              <w14:schemeClr w14:val="tx1"/>
            </w14:solidFill>
          </w14:textFill>
        </w:rPr>
        <w:t>；“三环学校”指一环、二环以外各乡镇辖区内的中小学和幼儿园。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kern w:val="0"/>
          <w:sz w:val="32"/>
          <w:szCs w:val="32"/>
          <w:lang w:eastAsia="zh-CN"/>
          <w14:textFill>
            <w14:solidFill>
              <w14:schemeClr w14:val="tx1"/>
            </w14:solidFill>
          </w14:textFill>
        </w:rPr>
        <w:t>（五）资格审核贯穿全程。</w:t>
      </w:r>
      <w:r>
        <w:rPr>
          <w:rFonts w:hint="eastAsia" w:ascii="仿宋_GB2312" w:hAnsi="华文仿宋" w:eastAsia="仿宋_GB2312" w:cs="宋体"/>
          <w:color w:val="000000" w:themeColor="text1"/>
          <w:kern w:val="0"/>
          <w:sz w:val="32"/>
          <w:szCs w:val="32"/>
          <w14:textFill>
            <w14:solidFill>
              <w14:schemeClr w14:val="tx1"/>
            </w14:solidFill>
          </w14:textFill>
        </w:rPr>
        <w:t>拟聘用人员有下列情况之一的不予聘用</w:t>
      </w:r>
      <w:r>
        <w:rPr>
          <w:rFonts w:hint="eastAsia" w:ascii="仿宋_GB2312" w:hAnsi="华文仿宋" w:eastAsia="仿宋_GB2312" w:cs="宋体"/>
          <w:color w:val="000000" w:themeColor="text1"/>
          <w:kern w:val="0"/>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eastAsia="仿宋_GB2312" w:cs="仿宋_GB2312"/>
          <w:color w:val="000000" w:themeColor="text1"/>
          <w:sz w:val="32"/>
          <w:szCs w:val="32"/>
          <w14:textFill>
            <w14:solidFill>
              <w14:schemeClr w14:val="tx1"/>
            </w14:solidFill>
          </w14:textFill>
        </w:rPr>
        <w:t>以虚报、隐瞒或伪造、涂改有关材料及其它非法手段取得考试资格的；</w:t>
      </w:r>
      <w:r>
        <w:rPr>
          <w:rFonts w:hint="eastAsia" w:ascii="仿宋_GB2312" w:eastAsia="仿宋_GB2312" w:cs="仿宋_GB2312"/>
          <w:color w:val="000000" w:themeColor="text1"/>
          <w:sz w:val="32"/>
          <w:szCs w:val="32"/>
          <w:lang w:val="en-US" w:eastAsia="zh-CN"/>
          <w14:textFill>
            <w14:solidFill>
              <w14:schemeClr w14:val="tx1"/>
            </w14:solidFill>
          </w14:textFill>
        </w:rPr>
        <w:t>（2）规定日期前</w:t>
      </w:r>
      <w:r>
        <w:rPr>
          <w:rFonts w:hint="eastAsia" w:ascii="仿宋_GB2312" w:eastAsia="仿宋_GB2312" w:cs="仿宋_GB2312"/>
          <w:color w:val="000000" w:themeColor="text1"/>
          <w:sz w:val="32"/>
          <w:szCs w:val="32"/>
          <w14:textFill>
            <w14:solidFill>
              <w14:schemeClr w14:val="tx1"/>
            </w14:solidFill>
          </w14:textFill>
        </w:rPr>
        <w:t>未能按岗位报名条件提供相关证件（书）或相关证件（书）审核不合格的；</w:t>
      </w:r>
      <w:r>
        <w:rPr>
          <w:rFonts w:hint="eastAsia" w:asci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eastAsia="仿宋_GB2312" w:cs="仿宋_GB2312"/>
          <w:color w:val="000000" w:themeColor="text1"/>
          <w:sz w:val="32"/>
          <w:szCs w:val="32"/>
          <w14:textFill>
            <w14:solidFill>
              <w14:schemeClr w14:val="tx1"/>
            </w14:solidFill>
          </w14:textFill>
        </w:rPr>
        <w:t>体检</w:t>
      </w:r>
      <w:r>
        <w:rPr>
          <w:rFonts w:hint="eastAsia" w:ascii="仿宋_GB2312" w:eastAsia="仿宋_GB2312" w:cs="仿宋_GB2312"/>
          <w:color w:val="000000" w:themeColor="text1"/>
          <w:sz w:val="32"/>
          <w:szCs w:val="32"/>
          <w:lang w:eastAsia="zh-CN"/>
          <w14:textFill>
            <w14:solidFill>
              <w14:schemeClr w14:val="tx1"/>
            </w14:solidFill>
          </w14:textFill>
        </w:rPr>
        <w:t>、岗前培训</w:t>
      </w:r>
      <w:r>
        <w:rPr>
          <w:rFonts w:hint="eastAsia" w:ascii="仿宋_GB2312" w:eastAsia="仿宋_GB2312" w:cs="仿宋_GB2312"/>
          <w:color w:val="000000" w:themeColor="text1"/>
          <w:sz w:val="32"/>
          <w:szCs w:val="32"/>
          <w14:textFill>
            <w14:solidFill>
              <w14:schemeClr w14:val="tx1"/>
            </w14:solidFill>
          </w14:textFill>
        </w:rPr>
        <w:t>不合格的；</w:t>
      </w:r>
      <w:r>
        <w:rPr>
          <w:rFonts w:hint="eastAsia" w:asci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eastAsia="仿宋_GB2312" w:cs="仿宋_GB2312"/>
          <w:color w:val="000000" w:themeColor="text1"/>
          <w:sz w:val="32"/>
          <w:szCs w:val="32"/>
          <w14:textFill>
            <w14:solidFill>
              <w14:schemeClr w14:val="tx1"/>
            </w14:solidFill>
          </w14:textFill>
        </w:rPr>
        <w:t>审档不合格的</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eastAsia="仿宋_GB2312" w:cs="仿宋_GB2312"/>
          <w:color w:val="000000" w:themeColor="text1"/>
          <w:sz w:val="32"/>
          <w:szCs w:val="32"/>
          <w14:textFill>
            <w14:solidFill>
              <w14:schemeClr w14:val="tx1"/>
            </w14:solidFill>
          </w14:textFill>
        </w:rPr>
        <w:t>与原单位有签订聘用合同的人员未能与原单位解除聘用合同的。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、纪律与监督 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招聘工作由连江县人力资源和社会保障局全程指导组织实施，连江县纪委监委驻连江县教育局纪检监察组</w:t>
      </w:r>
      <w:r>
        <w:rPr>
          <w:rFonts w:hint="eastAsia" w:ascii="仿宋_GB2312" w:hAnsi="仿宋_GB2312" w:eastAsia="仿宋_GB2312" w:cs="仿宋_GB2312"/>
          <w:color w:val="000000" w:themeColor="text1"/>
          <w:sz w:val="32"/>
          <w:szCs w:val="32"/>
          <w:lang w:eastAsia="zh-CN"/>
          <w14:textFill>
            <w14:solidFill>
              <w14:schemeClr w14:val="tx1"/>
            </w14:solidFill>
          </w14:textFill>
        </w:rPr>
        <w:t>介入</w:t>
      </w:r>
      <w:r>
        <w:rPr>
          <w:rFonts w:hint="eastAsia" w:ascii="仿宋_GB2312" w:hAnsi="仿宋_GB2312" w:eastAsia="仿宋_GB2312" w:cs="仿宋_GB2312"/>
          <w:color w:val="000000" w:themeColor="text1"/>
          <w:sz w:val="32"/>
          <w:szCs w:val="32"/>
          <w14:textFill>
            <w14:solidFill>
              <w14:schemeClr w14:val="tx1"/>
            </w14:solidFill>
          </w14:textFill>
        </w:rPr>
        <w:t>监督。在招聘过程中严格执行回避制度，严守保密纪律。在招聘考试过程中，报考人员有违纪违规行为的，参照《事业单位公开招聘违纪违规行为处理规定》（中华人民共和国人力资源和社会保障部令 第35号）等相关法律法规处理，并记入本人诚信档案。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lang w:eastAsia="zh-CN"/>
          <w14:textFill>
            <w14:solidFill>
              <w14:schemeClr w14:val="tx1"/>
            </w14:solidFill>
          </w14:textFill>
        </w:rPr>
        <w:t>八</w:t>
      </w:r>
      <w:r>
        <w:rPr>
          <w:rFonts w:hint="eastAsia" w:ascii="黑体" w:hAnsi="黑体" w:eastAsia="黑体" w:cs="宋体"/>
          <w:color w:val="000000" w:themeColor="text1"/>
          <w:kern w:val="0"/>
          <w:sz w:val="32"/>
          <w:szCs w:val="32"/>
          <w14:textFill>
            <w14:solidFill>
              <w14:schemeClr w14:val="tx1"/>
            </w14:solidFill>
          </w14:textFill>
        </w:rPr>
        <w:t>、其他</w:t>
      </w:r>
      <w:r>
        <w:rPr>
          <w:rFonts w:hint="eastAsia" w:ascii="黑体" w:hAnsi="黑体" w:eastAsia="黑体" w:cs="宋体"/>
          <w:color w:val="000000" w:themeColor="text1"/>
          <w:kern w:val="0"/>
          <w:sz w:val="32"/>
          <w:szCs w:val="32"/>
          <w:lang w:eastAsia="zh-CN"/>
          <w14:textFill>
            <w14:solidFill>
              <w14:schemeClr w14:val="tx1"/>
            </w14:solidFill>
          </w14:textFill>
        </w:rPr>
        <w:t>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w:t>
      </w:r>
      <w:r>
        <w:rPr>
          <w:rFonts w:hint="eastAsia" w:ascii="仿宋_GB2312" w:eastAsia="仿宋_GB2312" w:cs="仿宋_GB2312"/>
          <w:color w:val="000000" w:themeColor="text1"/>
          <w:sz w:val="32"/>
          <w:szCs w:val="32"/>
          <w:lang w:val="en-US" w:eastAsia="zh-CN"/>
          <w14:textFill>
            <w14:solidFill>
              <w14:schemeClr w14:val="tx1"/>
            </w14:solidFill>
          </w14:textFill>
        </w:rPr>
        <w:t>境内学历（含自学考试、成人教育、网络教育、夜大、电大等）应在中国高等教育学生信息网（简称“学信网”，http://www.chsi.com.cn/）上可查询认证；学位原则上应在中国学位与研究生教育信息网（简称“学位网”，http://www.cdgdc.edu.cn/）上可查询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w:t>
      </w:r>
      <w:r>
        <w:rPr>
          <w:rFonts w:hint="eastAsia" w:ascii="仿宋_GB2312" w:eastAsia="仿宋_GB2312" w:cs="仿宋_GB2312"/>
          <w:color w:val="000000" w:themeColor="text1"/>
          <w:sz w:val="32"/>
          <w:szCs w:val="32"/>
          <w:lang w:val="en-US" w:eastAsia="zh-CN"/>
          <w14:textFill>
            <w14:solidFill>
              <w14:schemeClr w14:val="tx1"/>
            </w14:solidFill>
          </w14:textFill>
        </w:rPr>
        <w:t>取得境外学历学位证书报名者应提供教育部留学服务中心出具的学历学位认证书，证书信息原则上应在中国留学网（http://www.cscse.edu.cn/）上可查询认证。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（三）</w:t>
      </w:r>
      <w:r>
        <w:rPr>
          <w:rFonts w:hint="eastAsia" w:ascii="仿宋_GB2312" w:eastAsia="仿宋_GB2312" w:cs="仿宋_GB2312"/>
          <w:color w:val="000000" w:themeColor="text1"/>
          <w:sz w:val="32"/>
          <w:szCs w:val="32"/>
          <w:lang w:val="en-US" w:eastAsia="zh-CN"/>
          <w14:textFill>
            <w14:solidFill>
              <w14:schemeClr w14:val="tx1"/>
            </w14:solidFill>
          </w14:textFill>
        </w:rPr>
        <w:t>福建省“双专业”、“双学位”毕业生的毕业证书、学位证书应在福建省人民政府网站“双学位双专业”查询平台（http://www.fujian.gov.cn/cspuc/bsfw/search_sxwszy）可查询认证。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（四）</w:t>
      </w:r>
      <w:r>
        <w:rPr>
          <w:rFonts w:hint="eastAsia" w:ascii="仿宋_GB2312" w:eastAsia="仿宋_GB2312" w:cs="仿宋_GB2312"/>
          <w:color w:val="000000" w:themeColor="text1"/>
          <w:sz w:val="32"/>
          <w:szCs w:val="32"/>
          <w:lang w:val="en-US" w:eastAsia="zh-CN"/>
          <w14:textFill>
            <w14:solidFill>
              <w14:schemeClr w14:val="tx1"/>
            </w14:solidFill>
          </w14:textFill>
        </w:rPr>
        <w:t>允许应聘人员按符合条件要求的其低学历报考相应岗位。应聘考生网络报名时需在岗位备注中注明“本人以××学历层次报考本岗位”。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（五）</w:t>
      </w:r>
      <w:r>
        <w:rPr>
          <w:rFonts w:hint="eastAsia" w:ascii="仿宋_GB2312" w:eastAsia="仿宋_GB2312" w:cs="仿宋_GB2312"/>
          <w:color w:val="000000" w:themeColor="text1"/>
          <w:sz w:val="32"/>
          <w:szCs w:val="32"/>
          <w:lang w:val="en-US" w:eastAsia="zh-CN"/>
          <w14:textFill>
            <w14:solidFill>
              <w14:schemeClr w14:val="tx1"/>
            </w14:solidFill>
          </w14:textFill>
        </w:rPr>
        <w:t>专业条件设置为“××类”的招聘岗位，符合《福建省机关事业单位招考专业指导目录（2023年》中“××类”所列专业的报考者准予报考；专业条件设置为具体专业名称的招聘岗位，符合所列专业（详见本公告附表各有关岗位）的报考者准予报考。对博士和留学人员的专业要求按相近原则认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textAlignment w:val="auto"/>
        <w:outlineLvl w:val="9"/>
        <w:rPr>
          <w:rFonts w:hint="eastAsia" w:ascii="仿宋_GB2312" w:eastAsia="仿宋_GB2312" w:cs="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（六）</w:t>
      </w:r>
      <w:r>
        <w:rPr>
          <w:rFonts w:hint="eastAsia" w:ascii="仿宋_GB2312" w:hAnsi="宋体" w:eastAsia="仿宋_GB2312" w:cs="仿宋_GB2312"/>
          <w:i w:val="0"/>
          <w:caps w:val="0"/>
          <w:color w:val="000000" w:themeColor="text1"/>
          <w:spacing w:val="0"/>
          <w:sz w:val="32"/>
          <w:szCs w:val="32"/>
          <w:shd w:val="clear" w:color="auto" w:fill="FFFFFF"/>
          <w14:textFill>
            <w14:solidFill>
              <w14:schemeClr w14:val="tx1"/>
            </w14:solidFill>
          </w14:textFill>
        </w:rPr>
        <w:t>以辅修专业报考的，应同时取得国家承认的列入国民教育序列学历毕业证书，并且辅修专业信息可在“学信网”和“学位网”上查询。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Times New Roman"/>
          <w:color w:val="000000" w:themeColor="text1"/>
          <w:sz w:val="32"/>
          <w:szCs w:val="32"/>
          <w:lang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（七）</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因工作需要，</w:t>
      </w:r>
      <w:r>
        <w:rPr>
          <w:rFonts w:hint="eastAsia" w:ascii="仿宋_GB2312" w:hAnsi="华文仿宋" w:eastAsia="仿宋_GB2312" w:cs="宋体"/>
          <w:color w:val="000000" w:themeColor="text1"/>
          <w:kern w:val="0"/>
          <w:sz w:val="32"/>
          <w:szCs w:val="32"/>
          <w14:textFill>
            <w14:solidFill>
              <w14:schemeClr w14:val="tx1"/>
            </w14:solidFill>
          </w14:textFill>
        </w:rPr>
        <w:t>《20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年连江县</w:t>
      </w:r>
      <w:r>
        <w:rPr>
          <w:rFonts w:hint="eastAsia" w:ascii="仿宋_GB2312" w:hAnsi="华文仿宋" w:eastAsia="仿宋_GB2312" w:cs="宋体"/>
          <w:color w:val="000000" w:themeColor="text1"/>
          <w:kern w:val="0"/>
          <w:sz w:val="32"/>
          <w:szCs w:val="32"/>
          <w:lang w:eastAsia="zh-CN"/>
          <w14:textFill>
            <w14:solidFill>
              <w14:schemeClr w14:val="tx1"/>
            </w14:solidFill>
          </w14:textFill>
        </w:rPr>
        <w:t>公开</w:t>
      </w:r>
      <w:r>
        <w:rPr>
          <w:rFonts w:hint="eastAsia" w:ascii="仿宋_GB2312" w:hAnsi="华文仿宋" w:eastAsia="仿宋_GB2312" w:cs="宋体"/>
          <w:color w:val="000000" w:themeColor="text1"/>
          <w:kern w:val="0"/>
          <w:sz w:val="32"/>
          <w:szCs w:val="32"/>
          <w14:textFill>
            <w14:solidFill>
              <w14:schemeClr w14:val="tx1"/>
            </w14:solidFill>
          </w14:textFill>
        </w:rPr>
        <w:t>招聘教师岗位信息表》</w:t>
      </w:r>
      <w:r>
        <w:rPr>
          <w:rFonts w:hint="eastAsia" w:ascii="仿宋_GB2312" w:hAnsi="华文仿宋" w:eastAsia="仿宋_GB2312" w:cs="宋体"/>
          <w:color w:val="000000" w:themeColor="text1"/>
          <w:kern w:val="0"/>
          <w:sz w:val="32"/>
          <w:szCs w:val="32"/>
          <w:lang w:eastAsia="zh-CN"/>
          <w14:textFill>
            <w14:solidFill>
              <w14:schemeClr w14:val="tx1"/>
            </w14:solidFill>
          </w14:textFill>
        </w:rPr>
        <w:t>中岗位序号为</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35、40、44（初中语文、数学、英语）的聘用人员，入职后需在连江华侨中学顶岗1年，岗位序号为48、51、54（初中化学、生物、历史）的聘用人员，入职后需在连江文笔中学顶岗1年，待连江县教师进修学校附属中学敖江分校成立后，人事关系转入连江县教师进修学校附属中学敖江分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Times New Roman"/>
          <w:color w:val="000000" w:themeColor="text1"/>
          <w:sz w:val="32"/>
          <w:szCs w:val="32"/>
          <w:lang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（八）</w:t>
      </w:r>
      <w:r>
        <w:rPr>
          <w:rFonts w:hint="eastAsia" w:ascii="仿宋_GB2312" w:hAnsi="华文仿宋" w:eastAsia="仿宋_GB2312" w:cs="Times New Roman"/>
          <w:color w:val="000000" w:themeColor="text1"/>
          <w:sz w:val="32"/>
          <w:szCs w:val="32"/>
          <w:lang w:eastAsia="zh-CN"/>
          <w14:textFill>
            <w14:solidFill>
              <w14:schemeClr w14:val="tx1"/>
            </w14:solidFill>
          </w14:textFill>
        </w:rPr>
        <w:t>本次招聘连江县教育局不提供考试辅导材料，不举办也</w:t>
      </w:r>
      <w:r>
        <w:rPr>
          <w:rFonts w:hint="eastAsia" w:ascii="仿宋_GB2312" w:hAnsi="华文仿宋" w:eastAsia="仿宋_GB2312" w:cs="Times New Roman"/>
          <w:color w:val="000000" w:themeColor="text1"/>
          <w:sz w:val="32"/>
          <w:szCs w:val="32"/>
          <w:lang w:val="en-US" w:eastAsia="zh-CN"/>
          <w14:textFill>
            <w14:solidFill>
              <w14:schemeClr w14:val="tx1"/>
            </w14:solidFill>
          </w14:textFill>
        </w:rPr>
        <w:t>不</w:t>
      </w:r>
      <w:bookmarkStart w:id="0" w:name="_GoBack"/>
      <w:bookmarkEnd w:id="0"/>
      <w:r>
        <w:rPr>
          <w:rFonts w:hint="eastAsia" w:ascii="仿宋_GB2312" w:hAnsi="华文仿宋" w:eastAsia="仿宋_GB2312" w:cs="Times New Roman"/>
          <w:color w:val="000000" w:themeColor="text1"/>
          <w:sz w:val="32"/>
          <w:szCs w:val="32"/>
          <w:lang w:eastAsia="zh-CN"/>
          <w14:textFill>
            <w14:solidFill>
              <w14:schemeClr w14:val="tx1"/>
            </w14:solidFill>
          </w14:textFill>
        </w:rPr>
        <w:t>委托任何机构举办考试辅导培训班。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Times New Roman"/>
          <w:color w:val="000000" w:themeColor="text1"/>
          <w:sz w:val="32"/>
          <w:szCs w:val="32"/>
          <w:lang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（九）</w:t>
      </w:r>
      <w:r>
        <w:rPr>
          <w:rFonts w:hint="eastAsia" w:ascii="仿宋_GB2312" w:eastAsia="仿宋_GB2312" w:cs="仿宋_GB2312"/>
          <w:color w:val="000000" w:themeColor="text1"/>
          <w:sz w:val="32"/>
          <w:szCs w:val="32"/>
          <w:lang w:eastAsia="zh-CN"/>
          <w14:textFill>
            <w14:solidFill>
              <w14:schemeClr w14:val="tx1"/>
            </w14:solidFill>
          </w14:textFill>
        </w:rPr>
        <w:t>应聘人员在报名时提供的本人联系电话号码应准确无误，保持畅通，原则上要求在</w:t>
      </w:r>
      <w:r>
        <w:rPr>
          <w:rFonts w:hint="eastAsia" w:ascii="仿宋_GB2312" w:eastAsia="仿宋_GB2312" w:cs="仿宋_GB2312"/>
          <w:color w:val="000000" w:themeColor="text1"/>
          <w:sz w:val="32"/>
          <w:szCs w:val="32"/>
          <w:lang w:val="en-US" w:eastAsia="zh-CN"/>
          <w14:textFill>
            <w14:solidFill>
              <w14:schemeClr w14:val="tx1"/>
            </w14:solidFill>
          </w14:textFill>
        </w:rPr>
        <w:t>2023年9月1日</w:t>
      </w:r>
      <w:r>
        <w:rPr>
          <w:rFonts w:hint="eastAsia" w:ascii="仿宋_GB2312" w:eastAsia="仿宋_GB2312" w:cs="仿宋_GB2312"/>
          <w:color w:val="000000" w:themeColor="text1"/>
          <w:sz w:val="32"/>
          <w:szCs w:val="32"/>
          <w:lang w:eastAsia="zh-CN"/>
          <w14:textFill>
            <w14:solidFill>
              <w14:schemeClr w14:val="tx1"/>
            </w14:solidFill>
          </w14:textFill>
        </w:rPr>
        <w:t>前不得更改。否则，因联系障碍产生的后果，由应聘人员承担</w:t>
      </w:r>
      <w:r>
        <w:rPr>
          <w:rFonts w:hint="eastAsia" w:asci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九、政策待遇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仿宋_GB2312" w:eastAsia="仿宋_GB2312" w:cs="仿宋_GB2312"/>
          <w:bCs/>
          <w:color w:val="000000" w:themeColor="text1"/>
          <w:spacing w:val="0"/>
          <w:sz w:val="32"/>
          <w:szCs w:val="32"/>
          <w:highlight w:val="none"/>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w:t>
      </w:r>
      <w:r>
        <w:rPr>
          <w:rFonts w:hint="eastAsia" w:ascii="仿宋_GB2312" w:hAnsi="华文仿宋" w:eastAsia="仿宋_GB2312" w:cs="Times New Roman"/>
          <w:color w:val="000000" w:themeColor="text1"/>
          <w:sz w:val="32"/>
          <w:szCs w:val="32"/>
          <w14:textFill>
            <w14:solidFill>
              <w14:schemeClr w14:val="tx1"/>
            </w14:solidFill>
          </w14:textFill>
        </w:rPr>
        <w:t>本次招聘的</w:t>
      </w:r>
      <w:r>
        <w:rPr>
          <w:rFonts w:hint="eastAsia" w:ascii="仿宋_GB2312" w:hAnsi="华文仿宋" w:eastAsia="仿宋_GB2312" w:cs="Times New Roman"/>
          <w:color w:val="000000" w:themeColor="text1"/>
          <w:sz w:val="32"/>
          <w:szCs w:val="32"/>
          <w:lang w:eastAsia="zh-CN"/>
          <w14:textFill>
            <w14:solidFill>
              <w14:schemeClr w14:val="tx1"/>
            </w14:solidFill>
          </w14:textFill>
        </w:rPr>
        <w:t>是编外合同</w:t>
      </w:r>
      <w:r>
        <w:rPr>
          <w:rFonts w:hint="eastAsia" w:ascii="仿宋_GB2312" w:hAnsi="华文仿宋" w:eastAsia="仿宋_GB2312" w:cs="Times New Roman"/>
          <w:color w:val="000000" w:themeColor="text1"/>
          <w:sz w:val="32"/>
          <w:szCs w:val="32"/>
          <w14:textFill>
            <w14:solidFill>
              <w14:schemeClr w14:val="tx1"/>
            </w14:solidFill>
          </w14:textFill>
        </w:rPr>
        <w:t>教师</w:t>
      </w:r>
      <w:r>
        <w:rPr>
          <w:rFonts w:hint="eastAsia" w:ascii="仿宋_GB2312" w:hAnsi="华文仿宋" w:eastAsia="仿宋_GB2312" w:cs="Times New Roman"/>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pacing w:val="0"/>
          <w:sz w:val="32"/>
          <w:szCs w:val="32"/>
          <w:highlight w:val="none"/>
          <w:lang w:eastAsia="zh-CN"/>
          <w14:textFill>
            <w14:solidFill>
              <w14:schemeClr w14:val="tx1"/>
            </w14:solidFill>
          </w14:textFill>
        </w:rPr>
        <w:t>在聘期内</w:t>
      </w:r>
      <w:r>
        <w:rPr>
          <w:rFonts w:hint="eastAsia" w:ascii="仿宋_GB2312" w:hAnsi="仿宋_GB2312" w:eastAsia="仿宋_GB2312" w:cs="仿宋_GB2312"/>
          <w:bCs/>
          <w:color w:val="000000" w:themeColor="text1"/>
          <w:spacing w:val="0"/>
          <w:sz w:val="32"/>
          <w:szCs w:val="32"/>
          <w:highlight w:val="none"/>
          <w14:textFill>
            <w14:solidFill>
              <w14:schemeClr w14:val="tx1"/>
            </w14:solidFill>
          </w14:textFill>
        </w:rPr>
        <w:t>师德师风、进修培训、教育教学、绩效考核、工资奖金、工会福利、奖惩、休假等方面的管理与待遇均同编内人员</w:t>
      </w:r>
      <w:r>
        <w:rPr>
          <w:rFonts w:hint="eastAsia" w:ascii="仿宋_GB2312" w:hAnsi="仿宋_GB2312" w:eastAsia="仿宋_GB2312" w:cs="仿宋_GB2312"/>
          <w:bCs/>
          <w:color w:val="000000" w:themeColor="text1"/>
          <w:spacing w:val="0"/>
          <w:sz w:val="32"/>
          <w:szCs w:val="32"/>
          <w:highlight w:val="none"/>
          <w:lang w:eastAsia="zh-CN"/>
          <w14:textFill>
            <w14:solidFill>
              <w14:schemeClr w14:val="tx1"/>
            </w14:solidFill>
          </w14:textFill>
        </w:rPr>
        <w:t>。</w:t>
      </w:r>
      <w:r>
        <w:rPr>
          <w:rFonts w:hint="eastAsia" w:ascii="仿宋_GB2312" w:hAnsi="仿宋_GB2312" w:eastAsia="仿宋_GB2312" w:cs="仿宋_GB2312"/>
          <w:bCs/>
          <w:color w:val="000000" w:themeColor="text1"/>
          <w:spacing w:val="0"/>
          <w:sz w:val="32"/>
          <w:szCs w:val="32"/>
          <w:highlight w:val="none"/>
          <w14:textFill>
            <w14:solidFill>
              <w14:schemeClr w14:val="tx1"/>
            </w14:solidFill>
          </w14:textFill>
        </w:rPr>
        <w:t>“五险一金”（不含养老保险中的职业年金）按规定的缴费基数和比例予以缴交。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3" w:firstLineChars="200"/>
        <w:jc w:val="left"/>
        <w:textAlignment w:val="auto"/>
        <w:rPr>
          <w:rFonts w:hint="eastAsia" w:ascii="仿宋_GB2312" w:hAnsi="华文仿宋" w:eastAsia="仿宋_GB2312" w:cs="Times New Roman"/>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w:t>
      </w:r>
      <w:r>
        <w:rPr>
          <w:rFonts w:hint="eastAsia" w:ascii="仿宋_GB2312" w:hAnsi="华文仿宋" w:eastAsia="仿宋_GB2312" w:cs="Times New Roman"/>
          <w:color w:val="000000" w:themeColor="text1"/>
          <w:sz w:val="32"/>
          <w:szCs w:val="32"/>
          <w14:textFill>
            <w14:solidFill>
              <w14:schemeClr w14:val="tx1"/>
            </w14:solidFill>
          </w14:textFill>
        </w:rPr>
        <w:t>录聘后，在</w:t>
      </w:r>
      <w:r>
        <w:rPr>
          <w:rFonts w:hint="eastAsia" w:ascii="仿宋_GB2312" w:hAnsi="华文仿宋" w:eastAsia="仿宋_GB2312" w:cs="Times New Roman"/>
          <w:color w:val="000000" w:themeColor="text1"/>
          <w:sz w:val="32"/>
          <w:szCs w:val="32"/>
          <w:lang w:eastAsia="zh-CN"/>
          <w14:textFill>
            <w14:solidFill>
              <w14:schemeClr w14:val="tx1"/>
            </w14:solidFill>
          </w14:textFill>
        </w:rPr>
        <w:t>连江</w:t>
      </w:r>
      <w:r>
        <w:rPr>
          <w:rFonts w:hint="eastAsia" w:ascii="仿宋_GB2312" w:hAnsi="华文仿宋" w:eastAsia="仿宋_GB2312" w:cs="Times New Roman"/>
          <w:color w:val="000000" w:themeColor="text1"/>
          <w:sz w:val="32"/>
          <w:szCs w:val="32"/>
          <w14:textFill>
            <w14:solidFill>
              <w14:schemeClr w14:val="tx1"/>
            </w14:solidFill>
          </w14:textFill>
        </w:rPr>
        <w:t>县最低服务期为五年。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十、政策咨询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本公告由连江县教育局负责解释。政策咨询电话：0591－26230015。</w:t>
      </w:r>
      <w:r>
        <w:rPr>
          <w:rFonts w:hint="eastAsia" w:ascii="仿宋_GB2312" w:hAnsi="华文仿宋" w:eastAsia="仿宋_GB2312" w:cs="宋体"/>
          <w:color w:val="000000" w:themeColor="text1"/>
          <w:kern w:val="0"/>
          <w:sz w:val="32"/>
          <w:szCs w:val="32"/>
          <w:lang w:eastAsia="zh-CN"/>
          <w14:textFill>
            <w14:solidFill>
              <w14:schemeClr w14:val="tx1"/>
            </w14:solidFill>
          </w14:textFill>
        </w:rPr>
        <w:t>政策咨询电话开通时间为报名时间内，</w:t>
      </w:r>
      <w:r>
        <w:rPr>
          <w:rFonts w:hint="eastAsia" w:ascii="仿宋_GB2312" w:hAnsi="华文仿宋" w:eastAsia="仿宋_GB2312" w:cs="宋体"/>
          <w:color w:val="000000" w:themeColor="text1"/>
          <w:kern w:val="0"/>
          <w:sz w:val="32"/>
          <w:szCs w:val="32"/>
          <w14:textFill>
            <w14:solidFill>
              <w14:schemeClr w14:val="tx1"/>
            </w14:solidFill>
          </w14:textFill>
        </w:rPr>
        <w:t>上午8：30至11：30，下午</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3:00</w:t>
      </w:r>
      <w:r>
        <w:rPr>
          <w:rFonts w:hint="eastAsia" w:ascii="仿宋_GB2312" w:hAnsi="华文仿宋" w:eastAsia="仿宋_GB2312" w:cs="宋体"/>
          <w:color w:val="000000" w:themeColor="text1"/>
          <w:kern w:val="0"/>
          <w:sz w:val="32"/>
          <w:szCs w:val="32"/>
          <w14:textFill>
            <w14:solidFill>
              <w14:schemeClr w14:val="tx1"/>
            </w14:solidFill>
          </w14:textFill>
        </w:rPr>
        <w:t>至</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5</w:t>
      </w:r>
      <w:r>
        <w:rPr>
          <w:rFonts w:hint="eastAsia" w:ascii="仿宋_GB2312" w:hAnsi="华文仿宋" w:eastAsia="仿宋_GB2312" w:cs="宋体"/>
          <w:color w:val="000000" w:themeColor="text1"/>
          <w:kern w:val="0"/>
          <w:sz w:val="32"/>
          <w:szCs w:val="32"/>
          <w14:textFill>
            <w14:solidFill>
              <w14:schemeClr w14:val="tx1"/>
            </w14:solidFill>
          </w14:textFill>
        </w:rPr>
        <w:t>：</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00</w:t>
      </w:r>
      <w:r>
        <w:rPr>
          <w:rFonts w:hint="eastAsia" w:ascii="仿宋_GB2312" w:hAnsi="华文仿宋" w:eastAsia="仿宋_GB2312" w:cs="宋体"/>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ascii="仿宋_GB2312" w:hAnsi="华文仿宋"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附件：《20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年连江县招聘教师岗位信息表》</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jc w:val="righ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right"/>
        <w:textAlignment w:val="auto"/>
        <w:rPr>
          <w:rFonts w:hint="eastAsia" w:ascii="仿宋_GB2312" w:hAnsi="华文仿宋"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jc w:val="center"/>
        <w:textAlignment w:val="auto"/>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华文仿宋" w:eastAsia="仿宋_GB2312" w:cs="宋体"/>
          <w:color w:val="000000" w:themeColor="text1"/>
          <w:kern w:val="0"/>
          <w:sz w:val="32"/>
          <w:szCs w:val="32"/>
          <w14:textFill>
            <w14:solidFill>
              <w14:schemeClr w14:val="tx1"/>
            </w14:solidFill>
          </w14:textFill>
        </w:rPr>
        <w:t xml:space="preserve">连江县教育局 </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jc w:val="right"/>
        <w:textAlignment w:val="auto"/>
        <w:rPr>
          <w:rFonts w:hint="eastAsia" w:ascii="仿宋_GB2312" w:hAnsi="黑体" w:eastAsia="仿宋_GB2312"/>
          <w:bCs/>
          <w:color w:val="000000" w:themeColor="text1"/>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20</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23</w:t>
      </w:r>
      <w:r>
        <w:rPr>
          <w:rFonts w:hint="eastAsia" w:ascii="仿宋_GB2312" w:hAnsi="华文仿宋" w:eastAsia="仿宋_GB2312" w:cs="宋体"/>
          <w:color w:val="000000" w:themeColor="text1"/>
          <w:kern w:val="0"/>
          <w:sz w:val="32"/>
          <w:szCs w:val="32"/>
          <w14:textFill>
            <w14:solidFill>
              <w14:schemeClr w14:val="tx1"/>
            </w14:solidFill>
          </w14:textFill>
        </w:rPr>
        <w:t>年3月</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22</w:t>
      </w:r>
      <w:r>
        <w:rPr>
          <w:rFonts w:hint="eastAsia" w:ascii="仿宋_GB2312" w:hAnsi="华文仿宋" w:eastAsia="仿宋_GB2312" w:cs="宋体"/>
          <w:color w:val="000000" w:themeColor="text1"/>
          <w:kern w:val="0"/>
          <w:sz w:val="32"/>
          <w:szCs w:val="32"/>
          <w14:textFill>
            <w14:solidFill>
              <w14:schemeClr w14:val="tx1"/>
            </w14:solidFill>
          </w14:textFill>
        </w:rPr>
        <w:t>日</w:t>
      </w:r>
      <w:r>
        <w:rPr>
          <w:rFonts w:hint="eastAsia" w:ascii="仿宋_GB2312" w:hAnsi="宋体" w:eastAsia="仿宋_GB2312" w:cs="宋体"/>
          <w:color w:val="000000" w:themeColor="text1"/>
          <w:kern w:val="0"/>
          <w:sz w:val="32"/>
          <w:szCs w:val="32"/>
          <w14:textFill>
            <w14:solidFill>
              <w14:schemeClr w14:val="tx1"/>
            </w14:solidFill>
          </w14:textFill>
        </w:rPr>
        <w:t xml:space="preserve"> </w:t>
      </w: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r>
        <w:rPr>
          <w:rFonts w:hint="eastAsia" w:ascii="仿宋_GB2312" w:hAnsi="黑体" w:eastAsia="仿宋_GB2312"/>
          <w:bCs/>
          <w:sz w:val="32"/>
          <w:szCs w:val="32"/>
        </w:rPr>
        <w:t>（此件主动公开）</w:t>
      </w:r>
    </w:p>
    <w:p>
      <w:pPr>
        <w:spacing w:line="560" w:lineRule="exact"/>
        <w:ind w:firstLine="300" w:firstLineChars="100"/>
        <w:jc w:val="left"/>
        <w:rPr>
          <w:rFonts w:ascii="黑体" w:hAnsi="黑体" w:eastAsia="黑体"/>
          <w:bCs/>
          <w:sz w:val="32"/>
          <w:szCs w:val="32"/>
        </w:rPr>
      </w:pPr>
      <w:r>
        <w:rPr>
          <w:rFonts w:hint="eastAsia" w:ascii="仿宋_GB2312" w:hAnsi="Calibri" w:eastAsia="仿宋_GB2312" w:cs="Times New Roman"/>
          <w:sz w:val="30"/>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351790</wp:posOffset>
                </wp:positionV>
                <wp:extent cx="5547360" cy="0"/>
                <wp:effectExtent l="0" t="0" r="1524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4736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7.7pt;height:0pt;width:436.8pt;z-index:251660288;mso-width-relative:page;mso-height-relative:page;" filled="f" stroked="t" coordsize="21600,21600" o:gfxdata="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sovhXVAAAABgEA&#10;AA8AAAAAAAAAAQAgAAAAIgAAAGRycy9kb3ducmV2LnhtbFBLAQIUABQAAAAIAIdO4kCYR/IL5AEA&#10;AKoDAAAOAAAAAAAAAAEAIAAAACQBAABkcnMvZTJvRG9jLnhtbFBLBQYAAAAABgAGAFkBAAB6BQAA&#10;AAA=&#10;">
                <v:fill on="f" focussize="0,0"/>
                <v:stroke color="#000000" joinstyle="round"/>
                <v:imagedata o:title=""/>
                <o:lock v:ext="edit" aspectratio="f"/>
              </v:line>
            </w:pict>
          </mc:Fallback>
        </mc:AlternateContent>
      </w:r>
    </w:p>
    <w:p>
      <w:pPr>
        <w:spacing w:line="460" w:lineRule="exact"/>
        <w:ind w:firstLine="150" w:firstLineChars="50"/>
        <w:jc w:val="left"/>
        <w:rPr>
          <w:rFonts w:ascii="仿宋_GB2312" w:hAnsi="Calibri" w:eastAsia="仿宋_GB2312" w:cs="Times New Roman"/>
          <w:sz w:val="28"/>
          <w:szCs w:val="28"/>
        </w:rPr>
      </w:pPr>
      <w:r>
        <w:rPr>
          <w:rFonts w:hint="eastAsia" w:ascii="仿宋_GB2312" w:hAnsi="Calibri" w:eastAsia="仿宋_GB2312" w:cs="Times New Roman"/>
          <w:sz w:val="30"/>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353060</wp:posOffset>
                </wp:positionV>
                <wp:extent cx="5547360" cy="0"/>
                <wp:effectExtent l="0" t="0" r="1524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54736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7.8pt;height:0pt;width:436.8pt;z-index:251661312;mso-width-relative:page;mso-height-relative:page;" filled="f" stroked="t" coordsize="21600,21600" o:gfxdata="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GBmpDVAAAABgEA&#10;AA8AAAAAAAAAAQAgAAAAIgAAAGRycy9kb3ducmV2LnhtbFBLAQIUABQAAAAIAIdO4kDrPNze5AEA&#10;AKoDAAAOAAAAAAAAAAEAIAAAACQBAABkcnMvZTJvRG9jLnhtbFBLBQYAAAAABgAGAFkBAAB6BQAA&#10;AAA=&#10;">
                <v:fill on="f" focussize="0,0"/>
                <v:stroke color="#000000" joinstyle="round"/>
                <v:imagedata o:title=""/>
                <o:lock v:ext="edit" aspectratio="f"/>
              </v:line>
            </w:pict>
          </mc:Fallback>
        </mc:AlternateContent>
      </w:r>
      <w:r>
        <w:rPr>
          <w:rFonts w:hint="eastAsia" w:ascii="仿宋_GB2312" w:hAnsi="Calibri" w:eastAsia="仿宋_GB2312" w:cs="Times New Roman"/>
          <w:sz w:val="28"/>
          <w:szCs w:val="28"/>
        </w:rPr>
        <w:t>连江县教育局办公室                      20</w:t>
      </w:r>
      <w:r>
        <w:rPr>
          <w:rFonts w:hint="eastAsia" w:ascii="仿宋_GB2312" w:hAnsi="Calibri" w:eastAsia="仿宋_GB2312" w:cs="Times New Roman"/>
          <w:sz w:val="28"/>
          <w:szCs w:val="28"/>
          <w:lang w:val="en-US" w:eastAsia="zh-CN"/>
        </w:rPr>
        <w:t>23</w:t>
      </w:r>
      <w:r>
        <w:rPr>
          <w:rFonts w:hint="eastAsia" w:ascii="仿宋_GB2312" w:hAnsi="Calibri" w:eastAsia="仿宋_GB2312" w:cs="Times New Roman"/>
          <w:sz w:val="28"/>
          <w:szCs w:val="28"/>
        </w:rPr>
        <w:t>年3月</w:t>
      </w:r>
      <w:r>
        <w:rPr>
          <w:rFonts w:hint="eastAsia" w:ascii="仿宋_GB2312" w:hAnsi="Calibri" w:eastAsia="仿宋_GB2312" w:cs="Times New Roman"/>
          <w:sz w:val="28"/>
          <w:szCs w:val="28"/>
          <w:lang w:val="en-US" w:eastAsia="zh-CN"/>
        </w:rPr>
        <w:t>22</w:t>
      </w:r>
      <w:r>
        <w:rPr>
          <w:rFonts w:hint="eastAsia" w:ascii="仿宋_GB2312" w:hAnsi="Calibri" w:eastAsia="仿宋_GB2312" w:cs="Times New Roman"/>
          <w:sz w:val="28"/>
          <w:szCs w:val="28"/>
        </w:rPr>
        <w:t>日印发</w:t>
      </w:r>
    </w:p>
    <w:sectPr>
      <w:footerReference r:id="rId3" w:type="default"/>
      <w:pgSz w:w="11906" w:h="16838"/>
      <w:pgMar w:top="2098" w:right="1588" w:bottom="1701"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7525935"/>
      <w:docPartObj>
        <w:docPartGallery w:val="autotext"/>
      </w:docPartObj>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ZDU5YjdkNGIwNTkzNjg2NDhjMmU2N2Q4ZTJhNzIifQ=="/>
  </w:docVars>
  <w:rsids>
    <w:rsidRoot w:val="00EB66B2"/>
    <w:rsid w:val="00021C67"/>
    <w:rsid w:val="0004434E"/>
    <w:rsid w:val="00045617"/>
    <w:rsid w:val="000C12EB"/>
    <w:rsid w:val="000D2E56"/>
    <w:rsid w:val="00102F52"/>
    <w:rsid w:val="0011073B"/>
    <w:rsid w:val="00150685"/>
    <w:rsid w:val="00174329"/>
    <w:rsid w:val="001A4073"/>
    <w:rsid w:val="001E05DF"/>
    <w:rsid w:val="001E4082"/>
    <w:rsid w:val="001E6DBB"/>
    <w:rsid w:val="00211E9A"/>
    <w:rsid w:val="00222E9E"/>
    <w:rsid w:val="00247BFC"/>
    <w:rsid w:val="002D226D"/>
    <w:rsid w:val="00310DF6"/>
    <w:rsid w:val="00314034"/>
    <w:rsid w:val="00324DB5"/>
    <w:rsid w:val="0032592C"/>
    <w:rsid w:val="003B09B1"/>
    <w:rsid w:val="003F6DBD"/>
    <w:rsid w:val="004876CC"/>
    <w:rsid w:val="004C0854"/>
    <w:rsid w:val="004C20E2"/>
    <w:rsid w:val="00591533"/>
    <w:rsid w:val="005E1659"/>
    <w:rsid w:val="00604212"/>
    <w:rsid w:val="006721A3"/>
    <w:rsid w:val="006955D4"/>
    <w:rsid w:val="006E055E"/>
    <w:rsid w:val="006E5B0E"/>
    <w:rsid w:val="00702083"/>
    <w:rsid w:val="00750EC0"/>
    <w:rsid w:val="00763992"/>
    <w:rsid w:val="00766794"/>
    <w:rsid w:val="007E7604"/>
    <w:rsid w:val="008748C9"/>
    <w:rsid w:val="00875DDF"/>
    <w:rsid w:val="0096518E"/>
    <w:rsid w:val="009756F1"/>
    <w:rsid w:val="009928C5"/>
    <w:rsid w:val="0099459B"/>
    <w:rsid w:val="00996DDA"/>
    <w:rsid w:val="009A310B"/>
    <w:rsid w:val="009C44A4"/>
    <w:rsid w:val="00A11999"/>
    <w:rsid w:val="00A3687C"/>
    <w:rsid w:val="00AA04C8"/>
    <w:rsid w:val="00B312B0"/>
    <w:rsid w:val="00B9015F"/>
    <w:rsid w:val="00B91B38"/>
    <w:rsid w:val="00BA6EA2"/>
    <w:rsid w:val="00C1098C"/>
    <w:rsid w:val="00C77AC4"/>
    <w:rsid w:val="00CA4037"/>
    <w:rsid w:val="00D849BA"/>
    <w:rsid w:val="00DC2499"/>
    <w:rsid w:val="00DE18DC"/>
    <w:rsid w:val="00DF59F0"/>
    <w:rsid w:val="00E139AC"/>
    <w:rsid w:val="00EA3F74"/>
    <w:rsid w:val="00EB66B2"/>
    <w:rsid w:val="00ED6063"/>
    <w:rsid w:val="00EE1CD6"/>
    <w:rsid w:val="00EF12F9"/>
    <w:rsid w:val="00F06FA1"/>
    <w:rsid w:val="00F20567"/>
    <w:rsid w:val="00F36D66"/>
    <w:rsid w:val="00F66F5E"/>
    <w:rsid w:val="00F77EBE"/>
    <w:rsid w:val="06C10E4B"/>
    <w:rsid w:val="0A976444"/>
    <w:rsid w:val="106A224C"/>
    <w:rsid w:val="107C21CF"/>
    <w:rsid w:val="13F539C0"/>
    <w:rsid w:val="159B7434"/>
    <w:rsid w:val="1FFE0BC3"/>
    <w:rsid w:val="240269B8"/>
    <w:rsid w:val="2F156362"/>
    <w:rsid w:val="30982AFB"/>
    <w:rsid w:val="37A4254A"/>
    <w:rsid w:val="3CE35011"/>
    <w:rsid w:val="3EFD11B5"/>
    <w:rsid w:val="40AB2401"/>
    <w:rsid w:val="418C7A07"/>
    <w:rsid w:val="4AFF5616"/>
    <w:rsid w:val="52F2663C"/>
    <w:rsid w:val="563D264C"/>
    <w:rsid w:val="60C61EE6"/>
    <w:rsid w:val="636A7B38"/>
    <w:rsid w:val="679E38AB"/>
    <w:rsid w:val="6892727C"/>
    <w:rsid w:val="6ABD6C8F"/>
    <w:rsid w:val="6E82467D"/>
    <w:rsid w:val="70CD3CC1"/>
    <w:rsid w:val="76932CC2"/>
    <w:rsid w:val="793A5D09"/>
    <w:rsid w:val="795B6562"/>
    <w:rsid w:val="7AAC0B45"/>
    <w:rsid w:val="7B720233"/>
    <w:rsid w:val="7FDD78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4134</Words>
  <Characters>4478</Characters>
  <Lines>26</Lines>
  <Paragraphs>7</Paragraphs>
  <TotalTime>0</TotalTime>
  <ScaleCrop>false</ScaleCrop>
  <LinksUpToDate>false</LinksUpToDate>
  <CharactersWithSpaces>4543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2021-03-08T01:02:00Z</dcterms:created>
  <dc:creator>Lenovo</dc:creator>
  <cp:lastModifiedBy>lenovo</cp:lastModifiedBy>
  <cp:lastPrinted>2023-03-22T08:47:00Z</cp:lastPrinted>
  <dcterms:modified xsi:type="dcterms:W3CDTF">2023-03-22T11:13:24Z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F93671D3733E4D02945D471AB9598297</vt:lpwstr>
  </property>
</Properties>
</file>